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5D88F" w14:textId="4BC1D18B" w:rsidR="0074002E" w:rsidRPr="00685859" w:rsidRDefault="00B72F33" w:rsidP="005A1660">
      <w:pPr>
        <w:spacing w:after="60"/>
        <w:jc w:val="center"/>
        <w:rPr>
          <w:rFonts w:ascii="Arial" w:hAnsi="Arial" w:cs="Arial"/>
          <w:b/>
          <w:bCs/>
          <w:sz w:val="28"/>
          <w:szCs w:val="28"/>
        </w:rPr>
      </w:pPr>
      <w:r w:rsidRPr="00685859">
        <w:rPr>
          <w:rFonts w:ascii="Arial" w:hAnsi="Arial" w:cs="Arial"/>
          <w:b/>
          <w:bCs/>
          <w:noProof/>
          <w:sz w:val="28"/>
          <w:szCs w:val="28"/>
        </w:rPr>
        <w:drawing>
          <wp:inline distT="0" distB="0" distL="0" distR="0" wp14:anchorId="65909424" wp14:editId="1E26FD01">
            <wp:extent cx="1752600" cy="1569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752600" cy="1569720"/>
                    </a:xfrm>
                    <a:prstGeom prst="rect">
                      <a:avLst/>
                    </a:prstGeom>
                  </pic:spPr>
                </pic:pic>
              </a:graphicData>
            </a:graphic>
          </wp:inline>
        </w:drawing>
      </w:r>
    </w:p>
    <w:p w14:paraId="032670BF" w14:textId="044A88C1" w:rsidR="0074002E" w:rsidRPr="00685859" w:rsidRDefault="0074002E" w:rsidP="005A1660">
      <w:pPr>
        <w:tabs>
          <w:tab w:val="left" w:pos="426"/>
        </w:tabs>
        <w:spacing w:after="60"/>
        <w:jc w:val="center"/>
        <w:rPr>
          <w:rFonts w:ascii="Arial" w:hAnsi="Arial" w:cs="Arial"/>
          <w:b/>
          <w:bCs/>
          <w:sz w:val="40"/>
          <w:szCs w:val="40"/>
        </w:rPr>
      </w:pPr>
      <w:r w:rsidRPr="00685859">
        <w:rPr>
          <w:rFonts w:ascii="Arial" w:hAnsi="Arial" w:cs="Arial"/>
          <w:b/>
          <w:bCs/>
          <w:sz w:val="40"/>
          <w:szCs w:val="40"/>
        </w:rPr>
        <w:t>Meadow Green Primary School</w:t>
      </w:r>
    </w:p>
    <w:p w14:paraId="41384889" w14:textId="2FCEA19F" w:rsidR="00D8134B" w:rsidRPr="00685859" w:rsidRDefault="002F349B" w:rsidP="005A1660">
      <w:pPr>
        <w:tabs>
          <w:tab w:val="left" w:pos="426"/>
        </w:tabs>
        <w:spacing w:after="60"/>
        <w:jc w:val="center"/>
        <w:rPr>
          <w:rFonts w:ascii="Arial" w:hAnsi="Arial" w:cs="Arial"/>
          <w:sz w:val="40"/>
          <w:szCs w:val="40"/>
        </w:rPr>
      </w:pPr>
      <w:r w:rsidRPr="00685859">
        <w:rPr>
          <w:rFonts w:ascii="Arial" w:hAnsi="Arial" w:cs="Arial"/>
          <w:sz w:val="40"/>
          <w:szCs w:val="40"/>
        </w:rPr>
        <w:t>Relationships Education Policy</w:t>
      </w:r>
    </w:p>
    <w:p w14:paraId="30678EB5" w14:textId="77777777" w:rsidR="009257A0" w:rsidRPr="006463B1" w:rsidRDefault="009257A0" w:rsidP="005A1660">
      <w:pPr>
        <w:tabs>
          <w:tab w:val="left" w:pos="426"/>
        </w:tabs>
        <w:spacing w:after="60"/>
        <w:rPr>
          <w:rFonts w:ascii="Arial" w:hAnsi="Arial" w:cs="Arial"/>
          <w:sz w:val="24"/>
          <w:szCs w:val="24"/>
        </w:rPr>
      </w:pPr>
    </w:p>
    <w:p w14:paraId="678D7B16" w14:textId="69783E95" w:rsidR="009257A0" w:rsidRPr="006463B1" w:rsidRDefault="005A1660" w:rsidP="005A1660">
      <w:pPr>
        <w:tabs>
          <w:tab w:val="left" w:pos="426"/>
        </w:tabs>
        <w:spacing w:after="60"/>
        <w:rPr>
          <w:rFonts w:ascii="Arial" w:hAnsi="Arial" w:cs="Arial"/>
          <w:sz w:val="24"/>
          <w:szCs w:val="24"/>
        </w:rPr>
      </w:pPr>
      <w:r w:rsidRPr="006463B1">
        <w:rPr>
          <w:rFonts w:ascii="Arial" w:hAnsi="Arial" w:cs="Arial"/>
          <w:sz w:val="24"/>
          <w:szCs w:val="24"/>
        </w:rPr>
        <w:tab/>
      </w:r>
      <w:r w:rsidRPr="006463B1">
        <w:rPr>
          <w:rFonts w:ascii="Arial" w:hAnsi="Arial" w:cs="Arial"/>
          <w:sz w:val="24"/>
          <w:szCs w:val="24"/>
        </w:rPr>
        <w:tab/>
      </w:r>
      <w:r w:rsidRPr="006463B1">
        <w:rPr>
          <w:rFonts w:ascii="Arial" w:hAnsi="Arial" w:cs="Arial"/>
          <w:sz w:val="24"/>
          <w:szCs w:val="24"/>
        </w:rPr>
        <w:tab/>
      </w:r>
      <w:r w:rsidRPr="006463B1">
        <w:rPr>
          <w:rFonts w:ascii="Arial" w:hAnsi="Arial" w:cs="Arial"/>
          <w:sz w:val="24"/>
          <w:szCs w:val="24"/>
        </w:rPr>
        <w:tab/>
      </w:r>
      <w:r w:rsidR="009257A0" w:rsidRPr="006463B1">
        <w:rPr>
          <w:rFonts w:ascii="Arial" w:hAnsi="Arial" w:cs="Arial"/>
          <w:b/>
          <w:bCs/>
          <w:sz w:val="24"/>
          <w:szCs w:val="24"/>
        </w:rPr>
        <w:t>Date</w:t>
      </w:r>
      <w:r w:rsidR="009257A0" w:rsidRPr="006463B1">
        <w:rPr>
          <w:rFonts w:ascii="Arial" w:hAnsi="Arial" w:cs="Arial"/>
          <w:sz w:val="24"/>
          <w:szCs w:val="24"/>
        </w:rPr>
        <w:t xml:space="preserve">: </w:t>
      </w:r>
      <w:r w:rsidR="00982238">
        <w:rPr>
          <w:rFonts w:ascii="Arial" w:hAnsi="Arial" w:cs="Arial"/>
          <w:sz w:val="24"/>
          <w:szCs w:val="24"/>
        </w:rPr>
        <w:t>Octo</w:t>
      </w:r>
      <w:r w:rsidR="009257A0" w:rsidRPr="006463B1">
        <w:rPr>
          <w:rFonts w:ascii="Arial" w:hAnsi="Arial" w:cs="Arial"/>
          <w:sz w:val="24"/>
          <w:szCs w:val="24"/>
        </w:rPr>
        <w:t>ber</w:t>
      </w:r>
      <w:r w:rsidR="0074002E" w:rsidRPr="006463B1">
        <w:rPr>
          <w:rFonts w:ascii="Arial" w:hAnsi="Arial" w:cs="Arial"/>
          <w:sz w:val="24"/>
          <w:szCs w:val="24"/>
        </w:rPr>
        <w:t xml:space="preserve"> 2026</w:t>
      </w:r>
    </w:p>
    <w:p w14:paraId="29CDCB62" w14:textId="45A1A2FE" w:rsidR="004F1386" w:rsidRPr="006463B1" w:rsidRDefault="005A1660" w:rsidP="005A1660">
      <w:pPr>
        <w:tabs>
          <w:tab w:val="left" w:pos="426"/>
        </w:tabs>
        <w:spacing w:after="60"/>
        <w:rPr>
          <w:rFonts w:ascii="Arial" w:hAnsi="Arial" w:cs="Arial"/>
          <w:sz w:val="24"/>
          <w:szCs w:val="24"/>
        </w:rPr>
      </w:pPr>
      <w:r w:rsidRPr="006463B1">
        <w:rPr>
          <w:rFonts w:ascii="Arial" w:hAnsi="Arial" w:cs="Arial"/>
          <w:sz w:val="24"/>
          <w:szCs w:val="24"/>
        </w:rPr>
        <w:tab/>
      </w:r>
      <w:r w:rsidRPr="006463B1">
        <w:rPr>
          <w:rFonts w:ascii="Arial" w:hAnsi="Arial" w:cs="Arial"/>
          <w:sz w:val="24"/>
          <w:szCs w:val="24"/>
        </w:rPr>
        <w:tab/>
      </w:r>
      <w:r w:rsidRPr="006463B1">
        <w:rPr>
          <w:rFonts w:ascii="Arial" w:hAnsi="Arial" w:cs="Arial"/>
          <w:sz w:val="24"/>
          <w:szCs w:val="24"/>
        </w:rPr>
        <w:tab/>
      </w:r>
      <w:r w:rsidRPr="006463B1">
        <w:rPr>
          <w:rFonts w:ascii="Arial" w:hAnsi="Arial" w:cs="Arial"/>
          <w:sz w:val="24"/>
          <w:szCs w:val="24"/>
        </w:rPr>
        <w:tab/>
      </w:r>
      <w:r w:rsidR="009257A0" w:rsidRPr="006463B1">
        <w:rPr>
          <w:rFonts w:ascii="Arial" w:hAnsi="Arial" w:cs="Arial"/>
          <w:b/>
          <w:bCs/>
          <w:sz w:val="24"/>
          <w:szCs w:val="24"/>
        </w:rPr>
        <w:t>Review</w:t>
      </w:r>
      <w:r w:rsidR="009257A0" w:rsidRPr="006463B1">
        <w:rPr>
          <w:rFonts w:ascii="Arial" w:hAnsi="Arial" w:cs="Arial"/>
          <w:sz w:val="24"/>
          <w:szCs w:val="24"/>
        </w:rPr>
        <w:t xml:space="preserve">: </w:t>
      </w:r>
      <w:r w:rsidR="00982238">
        <w:rPr>
          <w:rFonts w:ascii="Arial" w:hAnsi="Arial" w:cs="Arial"/>
          <w:sz w:val="24"/>
          <w:szCs w:val="24"/>
        </w:rPr>
        <w:t>Octo</w:t>
      </w:r>
      <w:r w:rsidR="00E368A6">
        <w:rPr>
          <w:rFonts w:ascii="Arial" w:hAnsi="Arial" w:cs="Arial"/>
          <w:sz w:val="24"/>
          <w:szCs w:val="24"/>
        </w:rPr>
        <w:t>ber 2028</w:t>
      </w:r>
      <w:r w:rsidR="004F1386" w:rsidRPr="006463B1">
        <w:rPr>
          <w:rFonts w:ascii="Arial" w:hAnsi="Arial" w:cs="Arial"/>
          <w:sz w:val="24"/>
          <w:szCs w:val="24"/>
        </w:rPr>
        <w:br w:type="page"/>
      </w:r>
    </w:p>
    <w:p w14:paraId="47340EB5" w14:textId="5FF89A3C" w:rsidR="006463B1" w:rsidRPr="006463B1" w:rsidRDefault="006463B1" w:rsidP="005A1660">
      <w:pPr>
        <w:spacing w:after="60"/>
        <w:rPr>
          <w:rFonts w:ascii="Arial" w:hAnsi="Arial" w:cs="Arial"/>
          <w:b/>
          <w:bCs/>
          <w:sz w:val="24"/>
          <w:szCs w:val="24"/>
        </w:rPr>
      </w:pPr>
      <w:r>
        <w:rPr>
          <w:rFonts w:ascii="Arial" w:hAnsi="Arial" w:cs="Arial"/>
          <w:b/>
          <w:bCs/>
          <w:sz w:val="24"/>
          <w:szCs w:val="24"/>
        </w:rPr>
        <w:lastRenderedPageBreak/>
        <w:t>Overview</w:t>
      </w:r>
    </w:p>
    <w:p w14:paraId="52DB6910" w14:textId="5439C47F" w:rsidR="004F1386" w:rsidRPr="006463B1" w:rsidRDefault="004F1386" w:rsidP="005A1660">
      <w:pPr>
        <w:spacing w:after="60"/>
        <w:rPr>
          <w:rFonts w:ascii="Arial" w:hAnsi="Arial" w:cs="Arial"/>
          <w:sz w:val="24"/>
          <w:szCs w:val="24"/>
        </w:rPr>
      </w:pPr>
      <w:r w:rsidRPr="006463B1">
        <w:rPr>
          <w:rFonts w:ascii="Arial" w:hAnsi="Arial" w:cs="Arial"/>
          <w:sz w:val="24"/>
          <w:szCs w:val="24"/>
        </w:rPr>
        <w:t xml:space="preserve">This policy </w:t>
      </w:r>
      <w:r w:rsidR="0021321B" w:rsidRPr="006463B1">
        <w:rPr>
          <w:rFonts w:ascii="Arial" w:hAnsi="Arial" w:cs="Arial"/>
          <w:sz w:val="24"/>
          <w:szCs w:val="24"/>
        </w:rPr>
        <w:t>explains</w:t>
      </w:r>
      <w:r w:rsidRPr="006463B1">
        <w:rPr>
          <w:rFonts w:ascii="Arial" w:hAnsi="Arial" w:cs="Arial"/>
          <w:sz w:val="24"/>
          <w:szCs w:val="24"/>
        </w:rPr>
        <w:t xml:space="preserve"> the approach to relationships education at Meadow Green Primary School. It set</w:t>
      </w:r>
      <w:r w:rsidR="00017E7E" w:rsidRPr="006463B1">
        <w:rPr>
          <w:rFonts w:ascii="Arial" w:hAnsi="Arial" w:cs="Arial"/>
          <w:sz w:val="24"/>
          <w:szCs w:val="24"/>
        </w:rPr>
        <w:t>s</w:t>
      </w:r>
      <w:r w:rsidRPr="006463B1">
        <w:rPr>
          <w:rFonts w:ascii="Arial" w:hAnsi="Arial" w:cs="Arial"/>
          <w:sz w:val="24"/>
          <w:szCs w:val="24"/>
        </w:rPr>
        <w:t xml:space="preserve"> out the purpose of relationships education and the intended outcomes for pupils, what is covered in our curriculum and how it is delivered.</w:t>
      </w:r>
    </w:p>
    <w:p w14:paraId="465A5BA9" w14:textId="2367EB8D" w:rsidR="004F1386" w:rsidRPr="006463B1" w:rsidRDefault="004F1386" w:rsidP="005A1660">
      <w:pPr>
        <w:spacing w:after="60"/>
        <w:rPr>
          <w:rFonts w:ascii="Arial" w:hAnsi="Arial" w:cs="Arial"/>
          <w:sz w:val="24"/>
          <w:szCs w:val="24"/>
        </w:rPr>
      </w:pPr>
      <w:r w:rsidRPr="006463B1">
        <w:rPr>
          <w:rFonts w:ascii="Arial" w:hAnsi="Arial" w:cs="Arial"/>
          <w:sz w:val="24"/>
          <w:szCs w:val="24"/>
        </w:rPr>
        <w:t xml:space="preserve">Relationships education, along with </w:t>
      </w:r>
      <w:r w:rsidR="0021321B" w:rsidRPr="006463B1">
        <w:rPr>
          <w:rFonts w:ascii="Arial" w:hAnsi="Arial" w:cs="Arial"/>
          <w:sz w:val="24"/>
          <w:szCs w:val="24"/>
        </w:rPr>
        <w:t>H</w:t>
      </w:r>
      <w:r w:rsidRPr="006463B1">
        <w:rPr>
          <w:rFonts w:ascii="Arial" w:hAnsi="Arial" w:cs="Arial"/>
          <w:sz w:val="24"/>
          <w:szCs w:val="24"/>
        </w:rPr>
        <w:t>ealth education, is a statutory part of the primary curriculum introduced by the Department for Education in 2020 and updated in 2026.</w:t>
      </w:r>
    </w:p>
    <w:p w14:paraId="137B3BDD" w14:textId="77777777" w:rsidR="004F1386" w:rsidRPr="006463B1" w:rsidRDefault="004F1386" w:rsidP="005A1660">
      <w:pPr>
        <w:spacing w:after="60"/>
        <w:rPr>
          <w:rFonts w:ascii="Arial" w:hAnsi="Arial" w:cs="Arial"/>
          <w:sz w:val="24"/>
          <w:szCs w:val="24"/>
        </w:rPr>
      </w:pPr>
      <w:r w:rsidRPr="006463B1">
        <w:rPr>
          <w:rFonts w:ascii="Arial" w:hAnsi="Arial" w:cs="Arial"/>
          <w:sz w:val="24"/>
          <w:szCs w:val="24"/>
        </w:rPr>
        <w:t>In our relationships education curriculum, children develop an understanding of the skills and knowledge needed to build and maintain healthy relationships. This supports children to develop their self-esteem, kindness and respect for themselves and others and learn how to keep themselves and others safe.</w:t>
      </w:r>
    </w:p>
    <w:p w14:paraId="497A314D" w14:textId="5F9F75FC" w:rsidR="004F1386" w:rsidRPr="006463B1" w:rsidRDefault="004F1386" w:rsidP="005A1660">
      <w:pPr>
        <w:spacing w:after="60"/>
        <w:rPr>
          <w:rFonts w:ascii="Arial" w:hAnsi="Arial" w:cs="Arial"/>
          <w:sz w:val="24"/>
          <w:szCs w:val="24"/>
        </w:rPr>
      </w:pPr>
      <w:r w:rsidRPr="006463B1">
        <w:rPr>
          <w:rFonts w:ascii="Arial" w:hAnsi="Arial" w:cs="Arial"/>
          <w:sz w:val="24"/>
          <w:szCs w:val="24"/>
        </w:rPr>
        <w:t xml:space="preserve">When discussing </w:t>
      </w:r>
      <w:r w:rsidR="00E86399" w:rsidRPr="006463B1">
        <w:rPr>
          <w:rFonts w:ascii="Arial" w:hAnsi="Arial" w:cs="Arial"/>
          <w:sz w:val="24"/>
          <w:szCs w:val="24"/>
        </w:rPr>
        <w:t>relationships,</w:t>
      </w:r>
      <w:r w:rsidRPr="006463B1">
        <w:rPr>
          <w:rFonts w:ascii="Arial" w:hAnsi="Arial" w:cs="Arial"/>
          <w:sz w:val="24"/>
          <w:szCs w:val="24"/>
        </w:rPr>
        <w:t xml:space="preserve"> we include those within families, friendships, relationships with peers and adults, healthy and unhealthy relationships, the characteristics of positive relationships and online relationships. We also include the importance of self-respect and the emotional, social and physical aspects of growing up.</w:t>
      </w:r>
    </w:p>
    <w:p w14:paraId="41886AD6" w14:textId="7AFCC3FC" w:rsidR="004F1386" w:rsidRPr="006463B1" w:rsidRDefault="004F1386" w:rsidP="006463B1">
      <w:pPr>
        <w:pStyle w:val="ListParagraph"/>
        <w:numPr>
          <w:ilvl w:val="0"/>
          <w:numId w:val="9"/>
        </w:numPr>
        <w:spacing w:after="60"/>
        <w:rPr>
          <w:rFonts w:ascii="Arial" w:hAnsi="Arial" w:cs="Arial"/>
          <w:b/>
          <w:bCs/>
          <w:sz w:val="24"/>
          <w:szCs w:val="24"/>
        </w:rPr>
      </w:pPr>
      <w:r w:rsidRPr="006463B1">
        <w:rPr>
          <w:rFonts w:ascii="Arial" w:hAnsi="Arial" w:cs="Arial"/>
          <w:b/>
          <w:bCs/>
          <w:sz w:val="24"/>
          <w:szCs w:val="24"/>
        </w:rPr>
        <w:t>Purpose and Principles</w:t>
      </w:r>
    </w:p>
    <w:p w14:paraId="6F5CB792"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At our school, we believe in providing every pupil with open, honest, accurate and age-appropriate lessons about relationships. Through the school’s ethos and values, we aim to develop children’s knowledge, skills, understanding and confidence to build and maintain relationships with others in a safe and happy way.</w:t>
      </w:r>
    </w:p>
    <w:p w14:paraId="52FB4BFB"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We highly value the partnership between school and home and will promote open and informative two-way communication. We aim to provide parents and carers with accurate information about what their child is learning in school and to provide the best learning environment and opportunities for our children.</w:t>
      </w:r>
    </w:p>
    <w:p w14:paraId="0D9EC46A"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 xml:space="preserve">A sample of our learning resources and teaching material is available from the PSHE leader and further examples of resources used in lessons are available on request. This policy is available on the school website.  </w:t>
      </w:r>
    </w:p>
    <w:p w14:paraId="1A915ABF" w14:textId="77777777" w:rsidR="004F1386" w:rsidRPr="006463B1" w:rsidRDefault="004F1386" w:rsidP="005A1660">
      <w:pPr>
        <w:spacing w:after="60"/>
        <w:rPr>
          <w:rFonts w:ascii="Arial" w:hAnsi="Arial" w:cs="Arial"/>
          <w:sz w:val="24"/>
          <w:szCs w:val="24"/>
        </w:rPr>
      </w:pPr>
    </w:p>
    <w:p w14:paraId="32F7C4E3" w14:textId="64BCF125" w:rsidR="00547F7F" w:rsidRPr="006463B1" w:rsidRDefault="00547F7F" w:rsidP="006463B1">
      <w:pPr>
        <w:pStyle w:val="ListParagraph"/>
        <w:numPr>
          <w:ilvl w:val="0"/>
          <w:numId w:val="9"/>
        </w:numPr>
        <w:spacing w:after="60"/>
        <w:rPr>
          <w:rFonts w:ascii="Arial" w:hAnsi="Arial" w:cs="Arial"/>
          <w:b/>
          <w:bCs/>
          <w:sz w:val="24"/>
          <w:szCs w:val="24"/>
        </w:rPr>
      </w:pPr>
      <w:r w:rsidRPr="006463B1">
        <w:rPr>
          <w:rFonts w:ascii="Arial" w:hAnsi="Arial" w:cs="Arial"/>
          <w:b/>
          <w:bCs/>
          <w:sz w:val="24"/>
          <w:szCs w:val="24"/>
        </w:rPr>
        <w:t>What Is Taught in Relationships Education?</w:t>
      </w:r>
    </w:p>
    <w:p w14:paraId="4A88BCA5"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 xml:space="preserve">Our relationships education curriculum is inclusive and meets the needs of all children. Staff ensure content is accessible to all learners including those with special educational needs or disabilities (SEND) and make adaptations where necessary. Some adaptations we use include pre-teaching vocabulary, paired work and vocabulary support. </w:t>
      </w:r>
    </w:p>
    <w:p w14:paraId="7AB9E206"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 xml:space="preserve">We represent a range of relationships and family structures in teaching material and learning resources through our </w:t>
      </w:r>
      <w:proofErr w:type="gramStart"/>
      <w:r w:rsidRPr="006463B1">
        <w:rPr>
          <w:rFonts w:ascii="Arial" w:hAnsi="Arial" w:cs="Arial"/>
          <w:sz w:val="24"/>
          <w:szCs w:val="24"/>
        </w:rPr>
        <w:t>relationships</w:t>
      </w:r>
      <w:proofErr w:type="gramEnd"/>
      <w:r w:rsidRPr="006463B1">
        <w:rPr>
          <w:rFonts w:ascii="Arial" w:hAnsi="Arial" w:cs="Arial"/>
          <w:sz w:val="24"/>
          <w:szCs w:val="24"/>
        </w:rPr>
        <w:t xml:space="preserve"> curriculum and wider curriculum resources. This is in line with the Equality Act 2010 and as recommended by the Department for Education in their Relationships Education, Relationships and Sex Education and Health Education Guidance (2025).</w:t>
      </w:r>
    </w:p>
    <w:p w14:paraId="367451A0"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 xml:space="preserve">Through our comprehensive </w:t>
      </w:r>
      <w:proofErr w:type="gramStart"/>
      <w:r w:rsidRPr="006463B1">
        <w:rPr>
          <w:rFonts w:ascii="Arial" w:hAnsi="Arial" w:cs="Arial"/>
          <w:sz w:val="24"/>
          <w:szCs w:val="24"/>
        </w:rPr>
        <w:t>relationships</w:t>
      </w:r>
      <w:proofErr w:type="gramEnd"/>
      <w:r w:rsidRPr="006463B1">
        <w:rPr>
          <w:rFonts w:ascii="Arial" w:hAnsi="Arial" w:cs="Arial"/>
          <w:sz w:val="24"/>
          <w:szCs w:val="24"/>
        </w:rPr>
        <w:t xml:space="preserve"> education provision, we aim to provide all pupils with:</w:t>
      </w:r>
    </w:p>
    <w:p w14:paraId="276C4097" w14:textId="77777777" w:rsidR="00547F7F" w:rsidRPr="006463B1" w:rsidRDefault="00547F7F" w:rsidP="005A1660">
      <w:pPr>
        <w:numPr>
          <w:ilvl w:val="0"/>
          <w:numId w:val="5"/>
        </w:numPr>
        <w:spacing w:after="60"/>
        <w:rPr>
          <w:rFonts w:ascii="Arial" w:hAnsi="Arial" w:cs="Arial"/>
          <w:sz w:val="24"/>
          <w:szCs w:val="24"/>
        </w:rPr>
      </w:pPr>
      <w:r w:rsidRPr="006463B1">
        <w:rPr>
          <w:rFonts w:ascii="Arial" w:hAnsi="Arial" w:cs="Arial"/>
          <w:sz w:val="24"/>
          <w:szCs w:val="24"/>
        </w:rPr>
        <w:t>an understanding of the importance of healthy relationships; </w:t>
      </w:r>
    </w:p>
    <w:p w14:paraId="7EF6B60C" w14:textId="77777777" w:rsidR="00547F7F" w:rsidRPr="006463B1" w:rsidRDefault="00547F7F" w:rsidP="005A1660">
      <w:pPr>
        <w:numPr>
          <w:ilvl w:val="0"/>
          <w:numId w:val="5"/>
        </w:numPr>
        <w:spacing w:after="60"/>
        <w:rPr>
          <w:rFonts w:ascii="Arial" w:hAnsi="Arial" w:cs="Arial"/>
          <w:sz w:val="24"/>
          <w:szCs w:val="24"/>
        </w:rPr>
      </w:pPr>
      <w:r w:rsidRPr="006463B1">
        <w:rPr>
          <w:rFonts w:ascii="Arial" w:hAnsi="Arial" w:cs="Arial"/>
          <w:sz w:val="24"/>
          <w:szCs w:val="24"/>
        </w:rPr>
        <w:t>an understanding of the characteristics of healthy relationships;</w:t>
      </w:r>
    </w:p>
    <w:p w14:paraId="59B2D85A" w14:textId="77777777" w:rsidR="00547F7F" w:rsidRPr="006463B1" w:rsidRDefault="00547F7F" w:rsidP="005A1660">
      <w:pPr>
        <w:numPr>
          <w:ilvl w:val="0"/>
          <w:numId w:val="5"/>
        </w:numPr>
        <w:spacing w:after="60"/>
        <w:rPr>
          <w:rFonts w:ascii="Arial" w:hAnsi="Arial" w:cs="Arial"/>
          <w:sz w:val="24"/>
          <w:szCs w:val="24"/>
        </w:rPr>
      </w:pPr>
      <w:r w:rsidRPr="006463B1">
        <w:rPr>
          <w:rFonts w:ascii="Arial" w:hAnsi="Arial" w:cs="Arial"/>
          <w:sz w:val="24"/>
          <w:szCs w:val="24"/>
        </w:rPr>
        <w:t>knowledge and understanding of a variety of relationships;</w:t>
      </w:r>
    </w:p>
    <w:p w14:paraId="3D22E769" w14:textId="77777777" w:rsidR="00547F7F" w:rsidRPr="006463B1" w:rsidRDefault="00547F7F" w:rsidP="005A1660">
      <w:pPr>
        <w:numPr>
          <w:ilvl w:val="0"/>
          <w:numId w:val="6"/>
        </w:numPr>
        <w:spacing w:after="60"/>
        <w:rPr>
          <w:rFonts w:ascii="Arial" w:hAnsi="Arial" w:cs="Arial"/>
          <w:sz w:val="24"/>
          <w:szCs w:val="24"/>
        </w:rPr>
      </w:pPr>
      <w:r w:rsidRPr="006463B1">
        <w:rPr>
          <w:rFonts w:ascii="Arial" w:hAnsi="Arial" w:cs="Arial"/>
          <w:sz w:val="24"/>
          <w:szCs w:val="24"/>
        </w:rPr>
        <w:t>an understanding of principles and risks of online relationships;</w:t>
      </w:r>
    </w:p>
    <w:p w14:paraId="7F148480" w14:textId="77777777" w:rsidR="00547F7F" w:rsidRPr="006463B1" w:rsidRDefault="00547F7F" w:rsidP="005A1660">
      <w:pPr>
        <w:numPr>
          <w:ilvl w:val="0"/>
          <w:numId w:val="6"/>
        </w:numPr>
        <w:spacing w:after="60"/>
        <w:rPr>
          <w:rFonts w:ascii="Arial" w:hAnsi="Arial" w:cs="Arial"/>
          <w:sz w:val="24"/>
          <w:szCs w:val="24"/>
        </w:rPr>
      </w:pPr>
      <w:r w:rsidRPr="006463B1">
        <w:rPr>
          <w:rFonts w:ascii="Arial" w:hAnsi="Arial" w:cs="Arial"/>
          <w:sz w:val="24"/>
          <w:szCs w:val="24"/>
        </w:rPr>
        <w:lastRenderedPageBreak/>
        <w:t>knowledge of how to stay safe online and make informed decisions about what and how information is shared; </w:t>
      </w:r>
    </w:p>
    <w:p w14:paraId="512C2F24" w14:textId="77777777" w:rsidR="00547F7F" w:rsidRPr="006463B1" w:rsidRDefault="00547F7F" w:rsidP="005A1660">
      <w:pPr>
        <w:numPr>
          <w:ilvl w:val="0"/>
          <w:numId w:val="6"/>
        </w:numPr>
        <w:spacing w:after="60"/>
        <w:rPr>
          <w:rFonts w:ascii="Arial" w:hAnsi="Arial" w:cs="Arial"/>
          <w:sz w:val="24"/>
          <w:szCs w:val="24"/>
        </w:rPr>
      </w:pPr>
      <w:r w:rsidRPr="006463B1">
        <w:rPr>
          <w:rFonts w:ascii="Arial" w:hAnsi="Arial" w:cs="Arial"/>
          <w:sz w:val="24"/>
          <w:szCs w:val="24"/>
        </w:rPr>
        <w:t>the ability to identify any concerns they have about a relationship;</w:t>
      </w:r>
    </w:p>
    <w:p w14:paraId="27194FAC" w14:textId="77777777" w:rsidR="00547F7F" w:rsidRPr="006463B1" w:rsidRDefault="00547F7F" w:rsidP="005A1660">
      <w:pPr>
        <w:numPr>
          <w:ilvl w:val="0"/>
          <w:numId w:val="6"/>
        </w:numPr>
        <w:spacing w:after="60"/>
        <w:rPr>
          <w:rFonts w:ascii="Arial" w:hAnsi="Arial" w:cs="Arial"/>
          <w:sz w:val="24"/>
          <w:szCs w:val="24"/>
        </w:rPr>
      </w:pPr>
      <w:r w:rsidRPr="006463B1">
        <w:rPr>
          <w:rFonts w:ascii="Arial" w:hAnsi="Arial" w:cs="Arial"/>
          <w:sz w:val="24"/>
          <w:szCs w:val="24"/>
        </w:rPr>
        <w:t>coping strategies and an awareness of how and where to seek support;</w:t>
      </w:r>
    </w:p>
    <w:p w14:paraId="6DE63122" w14:textId="111239ED" w:rsidR="00547F7F" w:rsidRPr="006463B1" w:rsidRDefault="00547F7F" w:rsidP="005A1660">
      <w:pPr>
        <w:spacing w:after="60"/>
        <w:rPr>
          <w:rFonts w:ascii="Arial" w:hAnsi="Arial" w:cs="Arial"/>
          <w:sz w:val="24"/>
          <w:szCs w:val="24"/>
        </w:rPr>
      </w:pPr>
      <w:r w:rsidRPr="006463B1">
        <w:rPr>
          <w:rFonts w:ascii="Arial" w:hAnsi="Arial" w:cs="Arial"/>
          <w:sz w:val="24"/>
          <w:szCs w:val="24"/>
        </w:rPr>
        <w:t>an understanding of their rights and responsibilities within a range of relationships.</w:t>
      </w:r>
    </w:p>
    <w:p w14:paraId="1A194547" w14:textId="497DC4A7" w:rsidR="00547F7F" w:rsidRPr="006463B1" w:rsidRDefault="00547F7F" w:rsidP="006463B1">
      <w:pPr>
        <w:pStyle w:val="ListParagraph"/>
        <w:numPr>
          <w:ilvl w:val="0"/>
          <w:numId w:val="9"/>
        </w:numPr>
        <w:spacing w:after="60"/>
        <w:rPr>
          <w:rFonts w:ascii="Arial" w:hAnsi="Arial" w:cs="Arial"/>
          <w:b/>
          <w:bCs/>
          <w:sz w:val="24"/>
          <w:szCs w:val="24"/>
        </w:rPr>
      </w:pPr>
      <w:r w:rsidRPr="006463B1">
        <w:rPr>
          <w:rFonts w:ascii="Arial" w:hAnsi="Arial" w:cs="Arial"/>
          <w:b/>
          <w:bCs/>
          <w:sz w:val="24"/>
          <w:szCs w:val="24"/>
        </w:rPr>
        <w:t>How Relationships Education Is Taught</w:t>
      </w:r>
    </w:p>
    <w:p w14:paraId="55BBA33D"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Educators work to create and maintain a safe and supportive learning environment within which all children feel able to ask questions and discuss issues openly. Children are made aware of how to seek support either within or outside of the lesson from a trusted adult about any concerns or questions they might have.</w:t>
      </w:r>
    </w:p>
    <w:p w14:paraId="1A72457C"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Classes may choose to use a question box, which gives children the option to write down their questions and receive an answer on an individual basis, rather than as part of the whole-class setting.</w:t>
      </w:r>
    </w:p>
    <w:p w14:paraId="0E5E4AE3"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Distancing techniques will be employed in our relationships education, as with other areas of the PSHE curriculum, meaning that children are able to discuss fictional characters and scenarios, rather than discuss their own personal situations. This supports them to engage with learning content without emotional involvement and without the need to draw on personal experiences.</w:t>
      </w:r>
    </w:p>
    <w:p w14:paraId="30F102C7" w14:textId="062A9E90" w:rsidR="00547F7F" w:rsidRPr="006463B1" w:rsidRDefault="00547F7F" w:rsidP="006463B1">
      <w:pPr>
        <w:pStyle w:val="ListParagraph"/>
        <w:numPr>
          <w:ilvl w:val="0"/>
          <w:numId w:val="9"/>
        </w:numPr>
        <w:spacing w:after="60"/>
        <w:rPr>
          <w:rFonts w:ascii="Arial" w:hAnsi="Arial" w:cs="Arial"/>
          <w:b/>
          <w:bCs/>
          <w:sz w:val="24"/>
          <w:szCs w:val="24"/>
        </w:rPr>
      </w:pPr>
      <w:r w:rsidRPr="006463B1">
        <w:rPr>
          <w:rFonts w:ascii="Arial" w:hAnsi="Arial" w:cs="Arial"/>
          <w:b/>
          <w:bCs/>
          <w:sz w:val="24"/>
          <w:szCs w:val="24"/>
        </w:rPr>
        <w:t xml:space="preserve">Sex Education Policy </w:t>
      </w:r>
    </w:p>
    <w:p w14:paraId="73C4ED0C"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Sex education is not compulsory in primary education. We choose to teach a sex education programme in Year 5 and 6 in line with DfE recommendations. </w:t>
      </w:r>
    </w:p>
    <w:p w14:paraId="64C6E436"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This aligns with learning about birth and conception as well as reproduction in some plants and animals as covered in the statutory requirements within the national curriculum for science. We feel that it is important to have an effective programme of sex education to support children’s learning about developing human bodies and puberty.</w:t>
      </w:r>
    </w:p>
    <w:p w14:paraId="62B09270" w14:textId="2D7620CA" w:rsidR="00547F7F" w:rsidRPr="006463B1" w:rsidRDefault="00547F7F" w:rsidP="006463B1">
      <w:pPr>
        <w:pStyle w:val="ListParagraph"/>
        <w:numPr>
          <w:ilvl w:val="0"/>
          <w:numId w:val="9"/>
        </w:numPr>
        <w:spacing w:after="60"/>
        <w:rPr>
          <w:rFonts w:ascii="Arial" w:hAnsi="Arial" w:cs="Arial"/>
          <w:b/>
          <w:bCs/>
          <w:sz w:val="24"/>
          <w:szCs w:val="24"/>
        </w:rPr>
      </w:pPr>
      <w:r w:rsidRPr="006463B1">
        <w:rPr>
          <w:rFonts w:ascii="Arial" w:hAnsi="Arial" w:cs="Arial"/>
          <w:b/>
          <w:bCs/>
          <w:sz w:val="24"/>
          <w:szCs w:val="24"/>
        </w:rPr>
        <w:t>Statutory Regulations</w:t>
      </w:r>
    </w:p>
    <w:p w14:paraId="513CBC1B"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Relationships education, along with health education, is a statutory requirement of the primary curriculum. This was introduced by the Department for Education in 2020 and updated in 2026. </w:t>
      </w:r>
    </w:p>
    <w:p w14:paraId="2209377F"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In line with the Education Act 2002 and the Academies Act 2010, all schools are required to provide a broad and balanced curriculum. Within this broad and balanced curriculum, schools are required to nurture the spiritual, moral, cultural, physical and mental development of pupils, equipping children with the understanding to actively engage within their communities and the world around them now and in the future. </w:t>
      </w:r>
    </w:p>
    <w:p w14:paraId="3B0259AF"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Documents that inform the school’s Relationships Education Policy include:</w:t>
      </w:r>
    </w:p>
    <w:p w14:paraId="643753A8" w14:textId="77777777" w:rsidR="00547F7F" w:rsidRPr="006463B1" w:rsidRDefault="00547F7F" w:rsidP="005A1660">
      <w:pPr>
        <w:numPr>
          <w:ilvl w:val="0"/>
          <w:numId w:val="8"/>
        </w:numPr>
        <w:spacing w:after="60"/>
        <w:rPr>
          <w:rFonts w:ascii="Arial" w:hAnsi="Arial" w:cs="Arial"/>
          <w:sz w:val="24"/>
          <w:szCs w:val="24"/>
        </w:rPr>
      </w:pPr>
      <w:r w:rsidRPr="006463B1">
        <w:rPr>
          <w:rFonts w:ascii="Arial" w:hAnsi="Arial" w:cs="Arial"/>
          <w:sz w:val="24"/>
          <w:szCs w:val="24"/>
        </w:rPr>
        <w:t>Education Act (1996)</w:t>
      </w:r>
    </w:p>
    <w:p w14:paraId="39914001" w14:textId="77777777" w:rsidR="00547F7F" w:rsidRPr="006463B1" w:rsidRDefault="00547F7F" w:rsidP="005A1660">
      <w:pPr>
        <w:numPr>
          <w:ilvl w:val="0"/>
          <w:numId w:val="8"/>
        </w:numPr>
        <w:spacing w:after="60"/>
        <w:rPr>
          <w:rFonts w:ascii="Arial" w:hAnsi="Arial" w:cs="Arial"/>
          <w:sz w:val="24"/>
          <w:szCs w:val="24"/>
        </w:rPr>
      </w:pPr>
      <w:r w:rsidRPr="006463B1">
        <w:rPr>
          <w:rFonts w:ascii="Arial" w:hAnsi="Arial" w:cs="Arial"/>
          <w:sz w:val="24"/>
          <w:szCs w:val="24"/>
        </w:rPr>
        <w:t>Learning and Skills Act (2000)</w:t>
      </w:r>
    </w:p>
    <w:p w14:paraId="14513664" w14:textId="77777777" w:rsidR="00547F7F" w:rsidRPr="006463B1" w:rsidRDefault="00547F7F" w:rsidP="005A1660">
      <w:pPr>
        <w:numPr>
          <w:ilvl w:val="0"/>
          <w:numId w:val="8"/>
        </w:numPr>
        <w:spacing w:after="60"/>
        <w:rPr>
          <w:rFonts w:ascii="Arial" w:hAnsi="Arial" w:cs="Arial"/>
          <w:sz w:val="24"/>
          <w:szCs w:val="24"/>
        </w:rPr>
      </w:pPr>
      <w:r w:rsidRPr="006463B1">
        <w:rPr>
          <w:rFonts w:ascii="Arial" w:hAnsi="Arial" w:cs="Arial"/>
          <w:sz w:val="24"/>
          <w:szCs w:val="24"/>
        </w:rPr>
        <w:t>Education and Inspections Act (2006)</w:t>
      </w:r>
    </w:p>
    <w:p w14:paraId="0AA04D82" w14:textId="77777777" w:rsidR="00547F7F" w:rsidRPr="006463B1" w:rsidRDefault="00547F7F" w:rsidP="005A1660">
      <w:pPr>
        <w:numPr>
          <w:ilvl w:val="0"/>
          <w:numId w:val="8"/>
        </w:numPr>
        <w:spacing w:after="60"/>
        <w:rPr>
          <w:rFonts w:ascii="Arial" w:hAnsi="Arial" w:cs="Arial"/>
          <w:sz w:val="24"/>
          <w:szCs w:val="24"/>
        </w:rPr>
      </w:pPr>
      <w:r w:rsidRPr="006463B1">
        <w:rPr>
          <w:rFonts w:ascii="Arial" w:hAnsi="Arial" w:cs="Arial"/>
          <w:sz w:val="24"/>
          <w:szCs w:val="24"/>
        </w:rPr>
        <w:t>Equality Act (2010)</w:t>
      </w:r>
    </w:p>
    <w:p w14:paraId="42CA2A06" w14:textId="79FAC42B" w:rsidR="00547F7F" w:rsidRPr="006463B1" w:rsidRDefault="00547F7F" w:rsidP="005A1660">
      <w:pPr>
        <w:numPr>
          <w:ilvl w:val="0"/>
          <w:numId w:val="8"/>
        </w:numPr>
        <w:spacing w:after="60"/>
        <w:rPr>
          <w:rFonts w:ascii="Arial" w:hAnsi="Arial" w:cs="Arial"/>
          <w:sz w:val="24"/>
          <w:szCs w:val="24"/>
        </w:rPr>
      </w:pPr>
      <w:r w:rsidRPr="006463B1">
        <w:rPr>
          <w:rFonts w:ascii="Arial" w:hAnsi="Arial" w:cs="Arial"/>
          <w:sz w:val="24"/>
          <w:szCs w:val="24"/>
        </w:rPr>
        <w:t>Sex and Relationships Education (SRE) for the 21</w:t>
      </w:r>
      <w:r w:rsidRPr="006463B1">
        <w:rPr>
          <w:rFonts w:ascii="Arial" w:hAnsi="Arial" w:cs="Arial"/>
          <w:sz w:val="24"/>
          <w:szCs w:val="24"/>
          <w:vertAlign w:val="superscript"/>
        </w:rPr>
        <w:t>st</w:t>
      </w:r>
      <w:r w:rsidRPr="006463B1">
        <w:rPr>
          <w:rFonts w:ascii="Arial" w:hAnsi="Arial" w:cs="Arial"/>
          <w:sz w:val="24"/>
          <w:szCs w:val="24"/>
        </w:rPr>
        <w:t xml:space="preserve"> century, Supplementary advice to the Sex and Relationship Education Guidance DfE (0116/2000) (Sex Education Forum, 2014)</w:t>
      </w:r>
    </w:p>
    <w:p w14:paraId="60BB120D" w14:textId="77777777" w:rsidR="00547F7F" w:rsidRPr="006463B1" w:rsidRDefault="00547F7F" w:rsidP="005A1660">
      <w:pPr>
        <w:numPr>
          <w:ilvl w:val="0"/>
          <w:numId w:val="8"/>
        </w:numPr>
        <w:spacing w:after="60"/>
        <w:rPr>
          <w:rFonts w:ascii="Arial" w:hAnsi="Arial" w:cs="Arial"/>
          <w:sz w:val="24"/>
          <w:szCs w:val="24"/>
        </w:rPr>
      </w:pPr>
      <w:r w:rsidRPr="006463B1">
        <w:rPr>
          <w:rFonts w:ascii="Arial" w:hAnsi="Arial" w:cs="Arial"/>
          <w:sz w:val="24"/>
          <w:szCs w:val="24"/>
        </w:rPr>
        <w:t>Children and Social Work Act (2017)</w:t>
      </w:r>
    </w:p>
    <w:p w14:paraId="03B06FD1" w14:textId="77777777" w:rsidR="00547F7F" w:rsidRPr="006463B1" w:rsidRDefault="00547F7F" w:rsidP="005A1660">
      <w:pPr>
        <w:numPr>
          <w:ilvl w:val="0"/>
          <w:numId w:val="8"/>
        </w:numPr>
        <w:spacing w:after="60"/>
        <w:rPr>
          <w:rFonts w:ascii="Arial" w:hAnsi="Arial" w:cs="Arial"/>
          <w:sz w:val="24"/>
          <w:szCs w:val="24"/>
        </w:rPr>
      </w:pPr>
      <w:r w:rsidRPr="006463B1">
        <w:rPr>
          <w:rFonts w:ascii="Arial" w:hAnsi="Arial" w:cs="Arial"/>
          <w:sz w:val="24"/>
          <w:szCs w:val="24"/>
        </w:rPr>
        <w:lastRenderedPageBreak/>
        <w:t>Relationships Education, Relationships and Sex Education (RSE) and Health Education (2025)</w:t>
      </w:r>
    </w:p>
    <w:p w14:paraId="22BE5867" w14:textId="77777777" w:rsidR="00547F7F" w:rsidRPr="006463B1" w:rsidRDefault="00547F7F" w:rsidP="005A1660">
      <w:pPr>
        <w:numPr>
          <w:ilvl w:val="0"/>
          <w:numId w:val="8"/>
        </w:numPr>
        <w:spacing w:after="60"/>
        <w:rPr>
          <w:rFonts w:ascii="Arial" w:hAnsi="Arial" w:cs="Arial"/>
          <w:sz w:val="24"/>
          <w:szCs w:val="24"/>
        </w:rPr>
      </w:pPr>
      <w:r w:rsidRPr="006463B1">
        <w:rPr>
          <w:rFonts w:ascii="Arial" w:hAnsi="Arial" w:cs="Arial"/>
          <w:sz w:val="24"/>
          <w:szCs w:val="24"/>
        </w:rPr>
        <w:t>Keeping Children Safe in Education (updated each year)</w:t>
      </w:r>
    </w:p>
    <w:p w14:paraId="2F4278C4" w14:textId="77777777" w:rsidR="006463B1" w:rsidRDefault="006463B1" w:rsidP="006463B1">
      <w:pPr>
        <w:spacing w:after="60"/>
        <w:rPr>
          <w:rFonts w:ascii="Arial" w:hAnsi="Arial" w:cs="Arial"/>
          <w:b/>
          <w:bCs/>
          <w:sz w:val="24"/>
          <w:szCs w:val="24"/>
        </w:rPr>
      </w:pPr>
    </w:p>
    <w:p w14:paraId="52F2AED3" w14:textId="5C547612" w:rsidR="00547F7F" w:rsidRPr="006463B1" w:rsidRDefault="00547F7F" w:rsidP="006463B1">
      <w:pPr>
        <w:spacing w:after="60"/>
        <w:rPr>
          <w:rFonts w:ascii="Arial" w:hAnsi="Arial" w:cs="Arial"/>
          <w:b/>
          <w:bCs/>
          <w:sz w:val="24"/>
          <w:szCs w:val="24"/>
        </w:rPr>
      </w:pPr>
      <w:r w:rsidRPr="006463B1">
        <w:rPr>
          <w:rFonts w:ascii="Arial" w:hAnsi="Arial" w:cs="Arial"/>
          <w:b/>
          <w:bCs/>
          <w:sz w:val="24"/>
          <w:szCs w:val="24"/>
        </w:rPr>
        <w:t>Roles and Responsibilities</w:t>
      </w:r>
    </w:p>
    <w:p w14:paraId="0C47F4D3" w14:textId="77777777" w:rsidR="00547F7F" w:rsidRPr="006463B1" w:rsidRDefault="00547F7F" w:rsidP="005A1660">
      <w:pPr>
        <w:spacing w:after="60"/>
        <w:rPr>
          <w:rFonts w:ascii="Arial" w:hAnsi="Arial" w:cs="Arial"/>
          <w:sz w:val="24"/>
          <w:szCs w:val="24"/>
        </w:rPr>
      </w:pPr>
      <w:r w:rsidRPr="006463B1">
        <w:rPr>
          <w:rFonts w:ascii="Arial" w:hAnsi="Arial" w:cs="Arial"/>
          <w:sz w:val="24"/>
          <w:szCs w:val="24"/>
        </w:rPr>
        <w:t>The relationships education programme in our school is led by the PSHE Lead.</w:t>
      </w:r>
    </w:p>
    <w:p w14:paraId="1FD262CF" w14:textId="34213BAA" w:rsidR="00927A2C" w:rsidRPr="006463B1" w:rsidRDefault="00547F7F" w:rsidP="005A1660">
      <w:pPr>
        <w:spacing w:after="60"/>
        <w:rPr>
          <w:rFonts w:ascii="Arial" w:hAnsi="Arial" w:cs="Arial"/>
          <w:sz w:val="24"/>
          <w:szCs w:val="24"/>
        </w:rPr>
        <w:sectPr w:rsidR="00927A2C" w:rsidRPr="006463B1" w:rsidSect="006463B1">
          <w:footerReference w:type="default" r:id="rId9"/>
          <w:pgSz w:w="11906" w:h="16838"/>
          <w:pgMar w:top="1440" w:right="1080" w:bottom="1440" w:left="1080" w:header="283" w:footer="1020" w:gutter="0"/>
          <w:cols w:space="708"/>
          <w:docGrid w:linePitch="360"/>
        </w:sectPr>
      </w:pPr>
      <w:r w:rsidRPr="006463B1">
        <w:rPr>
          <w:rFonts w:ascii="Arial" w:hAnsi="Arial" w:cs="Arial"/>
          <w:sz w:val="24"/>
          <w:szCs w:val="24"/>
        </w:rPr>
        <w:br/>
        <w:t xml:space="preserve">All </w:t>
      </w:r>
      <w:r w:rsidR="00685859">
        <w:rPr>
          <w:rFonts w:ascii="Arial" w:hAnsi="Arial" w:cs="Arial"/>
          <w:sz w:val="24"/>
          <w:szCs w:val="24"/>
        </w:rPr>
        <w:t xml:space="preserve">class teachers and other </w:t>
      </w:r>
      <w:r w:rsidRPr="006463B1">
        <w:rPr>
          <w:rFonts w:ascii="Arial" w:hAnsi="Arial" w:cs="Arial"/>
          <w:sz w:val="24"/>
          <w:szCs w:val="24"/>
        </w:rPr>
        <w:t xml:space="preserve">staff members involved in </w:t>
      </w:r>
      <w:r w:rsidR="00685859">
        <w:rPr>
          <w:rFonts w:ascii="Arial" w:hAnsi="Arial" w:cs="Arial"/>
          <w:sz w:val="24"/>
          <w:szCs w:val="24"/>
        </w:rPr>
        <w:t>delivering</w:t>
      </w:r>
      <w:r w:rsidRPr="006463B1">
        <w:rPr>
          <w:rFonts w:ascii="Arial" w:hAnsi="Arial" w:cs="Arial"/>
          <w:sz w:val="24"/>
          <w:szCs w:val="24"/>
        </w:rPr>
        <w:t xml:space="preserve"> the relationships education curriculum are trained and supported as part of continuing professional development. We review training needs regularly.</w:t>
      </w:r>
    </w:p>
    <w:p w14:paraId="7277A976" w14:textId="3D9CC932" w:rsidR="00E2656D" w:rsidRPr="006463B1" w:rsidRDefault="00B23054" w:rsidP="005A1660">
      <w:pPr>
        <w:spacing w:after="60"/>
        <w:rPr>
          <w:rFonts w:ascii="Arial" w:hAnsi="Arial" w:cs="Arial"/>
          <w:sz w:val="24"/>
          <w:szCs w:val="24"/>
        </w:rPr>
      </w:pPr>
      <w:r w:rsidRPr="006463B1">
        <w:rPr>
          <w:rFonts w:ascii="Arial" w:hAnsi="Arial" w:cs="Arial"/>
          <w:noProof/>
          <w:sz w:val="24"/>
          <w:szCs w:val="24"/>
        </w:rPr>
        <w:lastRenderedPageBreak/>
        <mc:AlternateContent>
          <mc:Choice Requires="wps">
            <w:drawing>
              <wp:anchor distT="0" distB="0" distL="114300" distR="114300" simplePos="0" relativeHeight="251702272" behindDoc="0" locked="0" layoutInCell="1" allowOverlap="1" wp14:anchorId="10C31A41" wp14:editId="42DF518A">
                <wp:simplePos x="0" y="0"/>
                <wp:positionH relativeFrom="margin">
                  <wp:posOffset>554355</wp:posOffset>
                </wp:positionH>
                <wp:positionV relativeFrom="paragraph">
                  <wp:posOffset>553720</wp:posOffset>
                </wp:positionV>
                <wp:extent cx="6189980" cy="4585335"/>
                <wp:effectExtent l="0" t="0" r="0" b="5715"/>
                <wp:wrapNone/>
                <wp:docPr id="2134186691" name="Text Box 6"/>
                <wp:cNvGraphicFramePr/>
                <a:graphic xmlns:a="http://schemas.openxmlformats.org/drawingml/2006/main">
                  <a:graphicData uri="http://schemas.microsoft.com/office/word/2010/wordprocessingShape">
                    <wps:wsp>
                      <wps:cNvSpPr txBox="1"/>
                      <wps:spPr bwMode="auto">
                        <a:xfrm>
                          <a:off x="0" y="0"/>
                          <a:ext cx="6189980" cy="4585335"/>
                        </a:xfrm>
                        <a:prstGeom prst="rect">
                          <a:avLst/>
                        </a:prstGeom>
                        <a:noFill/>
                        <a:ln w="6350">
                          <a:noFill/>
                        </a:ln>
                        <a:effectLst/>
                      </wps:spPr>
                      <wps:style>
                        <a:lnRef idx="0">
                          <a:scrgbClr r="0" g="0" b="0"/>
                        </a:lnRef>
                        <a:fillRef idx="0">
                          <a:scrgbClr r="0" g="0" b="0"/>
                        </a:fillRef>
                        <a:effectRef idx="0">
                          <a:scrgbClr r="0" g="0" b="0"/>
                        </a:effectRef>
                        <a:fontRef idx="minor">
                          <a:schemeClr val="dk1"/>
                        </a:fontRef>
                      </wps:style>
                      <wps:txbx>
                        <w:txbxContent>
                          <w:p w14:paraId="3BC6B5E1" w14:textId="6B6FC4A1" w:rsidR="00927A2C" w:rsidRDefault="00927A2C" w:rsidP="009E39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31A41" id="_x0000_t202" coordsize="21600,21600" o:spt="202" path="m,l,21600r21600,l21600,xe">
                <v:stroke joinstyle="miter"/>
                <v:path gradientshapeok="t" o:connecttype="rect"/>
              </v:shapetype>
              <v:shape id="Text Box 6" o:spid="_x0000_s1026" type="#_x0000_t202" style="position:absolute;margin-left:43.65pt;margin-top:43.6pt;width:487.4pt;height:361.0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" filled="f" stroked="f" strokeweight=".5pt">
                <v:textbox>
                  <w:txbxContent>
                    <w:p w14:paraId="3BC6B5E1" w14:textId="6B6FC4A1" w:rsidR="00927A2C" w:rsidRDefault="00927A2C" w:rsidP="009E396B"/>
                  </w:txbxContent>
                </v:textbox>
                <w10:wrap anchorx="margin"/>
              </v:shape>
            </w:pict>
          </mc:Fallback>
        </mc:AlternateContent>
      </w:r>
    </w:p>
    <w:sectPr w:rsidR="00E2656D" w:rsidRPr="006463B1" w:rsidSect="00B72DD1">
      <w:pgSz w:w="11906" w:h="16838"/>
      <w:pgMar w:top="567" w:right="567" w:bottom="567" w:left="567" w:header="283"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338AE" w14:textId="77777777" w:rsidR="00720A38" w:rsidRDefault="00720A38" w:rsidP="00B72DD1">
      <w:pPr>
        <w:spacing w:after="0" w:line="240" w:lineRule="auto"/>
      </w:pPr>
      <w:r>
        <w:separator/>
      </w:r>
    </w:p>
  </w:endnote>
  <w:endnote w:type="continuationSeparator" w:id="0">
    <w:p w14:paraId="29616FE4" w14:textId="77777777" w:rsidR="00720A38" w:rsidRDefault="00720A38" w:rsidP="00B7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w:panose1 w:val="02000000000000000000"/>
    <w:charset w:val="00"/>
    <w:family w:val="auto"/>
    <w:pitch w:val="variable"/>
    <w:sig w:usb0="00000007" w:usb1="00000001" w:usb2="00000000" w:usb3="00000000" w:csb0="00000093" w:csb1="00000000"/>
    <w:embedRegular r:id="rId1" w:fontKey="{10973651-8834-4FFF-A632-E6AF7E8CA2AA}"/>
    <w:embedBold r:id="rId2" w:fontKey="{D90599EB-2A5E-4A5E-9B01-D5268F7019ED}"/>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embedRegular r:id="rId3" w:fontKey="{6E0118EE-DE75-4232-99CE-4F2B24FBC76F}"/>
    <w:embedBold r:id="rId4" w:fontKey="{694360DA-E674-463A-8369-03262804BA5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8305A" w14:textId="33B9DDE7" w:rsidR="00B72DD1" w:rsidRDefault="002F349B">
    <w:pPr>
      <w:pStyle w:val="Footer"/>
    </w:pPr>
    <w:r>
      <w:rPr>
        <w:noProof/>
      </w:rPr>
      <mc:AlternateContent>
        <mc:Choice Requires="wps">
          <w:drawing>
            <wp:anchor distT="0" distB="0" distL="114300" distR="114300" simplePos="0" relativeHeight="251663360" behindDoc="0" locked="0" layoutInCell="1" allowOverlap="1" wp14:anchorId="7C82A8B4" wp14:editId="14C6B2B8">
              <wp:simplePos x="0" y="0"/>
              <wp:positionH relativeFrom="column">
                <wp:posOffset>-340995</wp:posOffset>
              </wp:positionH>
              <wp:positionV relativeFrom="paragraph">
                <wp:posOffset>19685</wp:posOffset>
              </wp:positionV>
              <wp:extent cx="7515225" cy="771525"/>
              <wp:effectExtent l="0" t="0" r="0" b="0"/>
              <wp:wrapNone/>
              <wp:docPr id="272446542" name="Rectangle 1">
                <a:hlinkClick xmlns:a="http://schemas.openxmlformats.org/drawingml/2006/main" r:id="rId1"/>
              </wp:docPr>
              <wp:cNvGraphicFramePr/>
              <a:graphic xmlns:a="http://schemas.openxmlformats.org/drawingml/2006/main">
                <a:graphicData uri="http://schemas.microsoft.com/office/word/2010/wordprocessingShape">
                  <wps:wsp>
                    <wps:cNvSpPr/>
                    <wps:spPr>
                      <a:xfrm>
                        <a:off x="0" y="0"/>
                        <a:ext cx="7515225" cy="77152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81C3A2" id="Rectangle 1" o:spid="_x0000_s1026" href="https://www.twinkl.co.uk/resources/keystage2-ks2/ks2-subjects/ks2-pshe" style="position:absolute;margin-left:-26.85pt;margin-top:1.55pt;width:591.75pt;height:60.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" o:button="t" filled="f" stroked="f" strokeweight="2pt">
              <v:fill o:detectmouseclick="t"/>
            </v:rect>
          </w:pict>
        </mc:Fallback>
      </mc:AlternateContent>
    </w:r>
    <w:r w:rsidR="00B72DD1" w:rsidRPr="00B72DD1">
      <w:rPr>
        <w:noProof/>
      </w:rPr>
      <mc:AlternateContent>
        <mc:Choice Requires="wps">
          <w:drawing>
            <wp:anchor distT="45720" distB="45720" distL="114300" distR="114300" simplePos="0" relativeHeight="251660288" behindDoc="0" locked="0" layoutInCell="1" allowOverlap="1" wp14:anchorId="38CEE06A" wp14:editId="73840AD0">
              <wp:simplePos x="0" y="0"/>
              <wp:positionH relativeFrom="margin">
                <wp:align>center</wp:align>
              </wp:positionH>
              <wp:positionV relativeFrom="page">
                <wp:posOffset>10044095</wp:posOffset>
              </wp:positionV>
              <wp:extent cx="236093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7326604" w14:textId="77777777" w:rsidR="00B72DD1" w:rsidRPr="009E4127" w:rsidRDefault="00B72DD1" w:rsidP="00B72DD1">
                          <w:pPr>
                            <w:jc w:val="center"/>
                          </w:pPr>
                          <w:r w:rsidRPr="009E4127">
                            <w:rPr>
                              <w:sz w:val="16"/>
                              <w:szCs w:val="16"/>
                            </w:rPr>
                            <w:t xml:space="preserve">Page </w:t>
                          </w:r>
                          <w:r w:rsidRPr="009E4127">
                            <w:rPr>
                              <w:bCs/>
                              <w:sz w:val="16"/>
                              <w:szCs w:val="16"/>
                            </w:rPr>
                            <w:fldChar w:fldCharType="begin"/>
                          </w:r>
                          <w:r w:rsidRPr="009E4127">
                            <w:rPr>
                              <w:bCs/>
                              <w:sz w:val="16"/>
                              <w:szCs w:val="16"/>
                            </w:rPr>
                            <w:instrText xml:space="preserve"> PAGE  \* Arabic  \* MERGEFORMAT </w:instrText>
                          </w:r>
                          <w:r w:rsidRPr="009E4127">
                            <w:rPr>
                              <w:bCs/>
                              <w:sz w:val="16"/>
                              <w:szCs w:val="16"/>
                            </w:rPr>
                            <w:fldChar w:fldCharType="separate"/>
                          </w:r>
                          <w:r w:rsidR="00E04636">
                            <w:rPr>
                              <w:bCs/>
                              <w:noProof/>
                              <w:sz w:val="16"/>
                              <w:szCs w:val="16"/>
                            </w:rPr>
                            <w:t>1</w:t>
                          </w:r>
                          <w:r w:rsidRPr="009E4127">
                            <w:rPr>
                              <w:bCs/>
                              <w:sz w:val="16"/>
                              <w:szCs w:val="16"/>
                            </w:rPr>
                            <w:fldChar w:fldCharType="end"/>
                          </w:r>
                          <w:r w:rsidRPr="009E4127">
                            <w:rPr>
                              <w:sz w:val="16"/>
                              <w:szCs w:val="16"/>
                            </w:rPr>
                            <w:t xml:space="preserve"> of </w:t>
                          </w:r>
                          <w:r w:rsidRPr="009E4127">
                            <w:rPr>
                              <w:bCs/>
                              <w:sz w:val="16"/>
                              <w:szCs w:val="16"/>
                            </w:rPr>
                            <w:fldChar w:fldCharType="begin"/>
                          </w:r>
                          <w:r w:rsidRPr="009E4127">
                            <w:rPr>
                              <w:bCs/>
                              <w:sz w:val="16"/>
                              <w:szCs w:val="16"/>
                            </w:rPr>
                            <w:instrText xml:space="preserve"> NUMPAGES  \* Arabic  \* MERGEFORMAT </w:instrText>
                          </w:r>
                          <w:r w:rsidRPr="009E4127">
                            <w:rPr>
                              <w:bCs/>
                              <w:sz w:val="16"/>
                              <w:szCs w:val="16"/>
                            </w:rPr>
                            <w:fldChar w:fldCharType="separate"/>
                          </w:r>
                          <w:r w:rsidR="00E04636">
                            <w:rPr>
                              <w:bCs/>
                              <w:noProof/>
                              <w:sz w:val="16"/>
                              <w:szCs w:val="16"/>
                            </w:rPr>
                            <w:t>1</w:t>
                          </w:r>
                          <w:r w:rsidRPr="009E4127">
                            <w:rPr>
                              <w:bCs/>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8CEE06A" id="_x0000_t202" coordsize="21600,21600" o:spt="202" path="m,l,21600r21600,l21600,xe">
              <v:stroke joinstyle="miter"/>
              <v:path gradientshapeok="t" o:connecttype="rect"/>
            </v:shapetype>
            <v:shape id="Text Box 2" o:spid="_x0000_s1027" type="#_x0000_t202" style="position:absolute;margin-left:0;margin-top:790.85pt;width:185.9pt;height:110.6pt;z-index:25166028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" filled="f" stroked="f">
              <v:textbox style="mso-fit-shape-to-text:t">
                <w:txbxContent>
                  <w:p w14:paraId="17326604" w14:textId="77777777" w:rsidR="00B72DD1" w:rsidRPr="009E4127" w:rsidRDefault="00B72DD1" w:rsidP="00B72DD1">
                    <w:pPr>
                      <w:jc w:val="center"/>
                    </w:pPr>
                    <w:r w:rsidRPr="009E4127">
                      <w:rPr>
                        <w:sz w:val="16"/>
                        <w:szCs w:val="16"/>
                      </w:rPr>
                      <w:t xml:space="preserve">Page </w:t>
                    </w:r>
                    <w:r w:rsidRPr="009E4127">
                      <w:rPr>
                        <w:bCs/>
                        <w:sz w:val="16"/>
                        <w:szCs w:val="16"/>
                      </w:rPr>
                      <w:fldChar w:fldCharType="begin"/>
                    </w:r>
                    <w:r w:rsidRPr="009E4127">
                      <w:rPr>
                        <w:bCs/>
                        <w:sz w:val="16"/>
                        <w:szCs w:val="16"/>
                      </w:rPr>
                      <w:instrText xml:space="preserve"> PAGE  \* Arabic  \* MERGEFORMAT </w:instrText>
                    </w:r>
                    <w:r w:rsidRPr="009E4127">
                      <w:rPr>
                        <w:bCs/>
                        <w:sz w:val="16"/>
                        <w:szCs w:val="16"/>
                      </w:rPr>
                      <w:fldChar w:fldCharType="separate"/>
                    </w:r>
                    <w:r w:rsidR="00E04636">
                      <w:rPr>
                        <w:bCs/>
                        <w:noProof/>
                        <w:sz w:val="16"/>
                        <w:szCs w:val="16"/>
                      </w:rPr>
                      <w:t>1</w:t>
                    </w:r>
                    <w:r w:rsidRPr="009E4127">
                      <w:rPr>
                        <w:bCs/>
                        <w:sz w:val="16"/>
                        <w:szCs w:val="16"/>
                      </w:rPr>
                      <w:fldChar w:fldCharType="end"/>
                    </w:r>
                    <w:r w:rsidRPr="009E4127">
                      <w:rPr>
                        <w:sz w:val="16"/>
                        <w:szCs w:val="16"/>
                      </w:rPr>
                      <w:t xml:space="preserve"> of </w:t>
                    </w:r>
                    <w:r w:rsidRPr="009E4127">
                      <w:rPr>
                        <w:bCs/>
                        <w:sz w:val="16"/>
                        <w:szCs w:val="16"/>
                      </w:rPr>
                      <w:fldChar w:fldCharType="begin"/>
                    </w:r>
                    <w:r w:rsidRPr="009E4127">
                      <w:rPr>
                        <w:bCs/>
                        <w:sz w:val="16"/>
                        <w:szCs w:val="16"/>
                      </w:rPr>
                      <w:instrText xml:space="preserve"> NUMPAGES  \* Arabic  \* MERGEFORMAT </w:instrText>
                    </w:r>
                    <w:r w:rsidRPr="009E4127">
                      <w:rPr>
                        <w:bCs/>
                        <w:sz w:val="16"/>
                        <w:szCs w:val="16"/>
                      </w:rPr>
                      <w:fldChar w:fldCharType="separate"/>
                    </w:r>
                    <w:r w:rsidR="00E04636">
                      <w:rPr>
                        <w:bCs/>
                        <w:noProof/>
                        <w:sz w:val="16"/>
                        <w:szCs w:val="16"/>
                      </w:rPr>
                      <w:t>1</w:t>
                    </w:r>
                    <w:r w:rsidRPr="009E4127">
                      <w:rPr>
                        <w:bCs/>
                        <w:sz w:val="16"/>
                        <w:szCs w:val="16"/>
                      </w:rPr>
                      <w:fldChar w:fldCharType="end"/>
                    </w:r>
                  </w:p>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4C7DE" w14:textId="77777777" w:rsidR="00720A38" w:rsidRDefault="00720A38" w:rsidP="00B72DD1">
      <w:pPr>
        <w:spacing w:after="0" w:line="240" w:lineRule="auto"/>
      </w:pPr>
      <w:r>
        <w:separator/>
      </w:r>
    </w:p>
  </w:footnote>
  <w:footnote w:type="continuationSeparator" w:id="0">
    <w:p w14:paraId="464A02E5" w14:textId="77777777" w:rsidR="00720A38" w:rsidRDefault="00720A38" w:rsidP="00B72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A3348"/>
    <w:multiLevelType w:val="hybridMultilevel"/>
    <w:tmpl w:val="E9B2E782"/>
    <w:name w:val="Bullet22"/>
    <w:lvl w:ilvl="0" w:tplc="56D20758">
      <w:start w:val="1"/>
      <w:numFmt w:val="bullet"/>
      <w:lvlText w:val="•"/>
      <w:lvlJc w:val="left"/>
      <w:pPr>
        <w:ind w:left="1400" w:hanging="360"/>
      </w:pPr>
      <w:rPr>
        <w:rFonts w:ascii="Twinkl" w:hAnsi="Twinkl" w:hint="default"/>
        <w:w w:val="100"/>
        <w:szCs w:val="26"/>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 w15:restartNumberingAfterBreak="0">
    <w:nsid w:val="194F196A"/>
    <w:multiLevelType w:val="multilevel"/>
    <w:tmpl w:val="723C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60B66"/>
    <w:multiLevelType w:val="multilevel"/>
    <w:tmpl w:val="BF9AF294"/>
    <w:name w:val="NumLett"/>
    <w:lvl w:ilvl="0">
      <w:start w:val="1"/>
      <w:numFmt w:val="decimal"/>
      <w:pStyle w:val="Numbered"/>
      <w:lvlText w:val="%1."/>
      <w:lvlJc w:val="right"/>
      <w:pPr>
        <w:ind w:left="510" w:hanging="170"/>
      </w:pPr>
      <w:rPr>
        <w:rFonts w:ascii="Twinkl" w:hAnsi="Twinkl" w:hint="default"/>
        <w:b w:val="0"/>
        <w:bCs/>
        <w:i w:val="0"/>
        <w:color w:val="auto"/>
        <w:position w:val="0"/>
        <w:sz w:val="26"/>
        <w:szCs w:val="26"/>
      </w:rPr>
    </w:lvl>
    <w:lvl w:ilvl="1">
      <w:start w:val="1"/>
      <w:numFmt w:val="lowerLetter"/>
      <w:pStyle w:val="IndentedLettered"/>
      <w:lvlText w:val="%2."/>
      <w:lvlJc w:val="right"/>
      <w:pPr>
        <w:ind w:left="907" w:hanging="170"/>
      </w:pPr>
      <w:rPr>
        <w:rFonts w:hint="default"/>
      </w:rPr>
    </w:lvl>
    <w:lvl w:ilvl="2">
      <w:start w:val="1"/>
      <w:numFmt w:val="lowerRoman"/>
      <w:lvlText w:val="%3."/>
      <w:lvlJc w:val="right"/>
      <w:pPr>
        <w:ind w:left="1247" w:hanging="170"/>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3" w15:restartNumberingAfterBreak="0">
    <w:nsid w:val="22D50032"/>
    <w:multiLevelType w:val="multilevel"/>
    <w:tmpl w:val="17067F66"/>
    <w:lvl w:ilvl="0">
      <w:start w:val="1"/>
      <w:numFmt w:val="decimal"/>
      <w:pStyle w:val="IndentedNumbered"/>
      <w:lvlText w:val="%1."/>
      <w:lvlJc w:val="right"/>
      <w:pPr>
        <w:ind w:left="907" w:hanging="170"/>
      </w:pPr>
      <w:rPr>
        <w:rFonts w:hint="default"/>
      </w:rPr>
    </w:lvl>
    <w:lvl w:ilvl="1">
      <w:start w:val="1"/>
      <w:numFmt w:val="lowerLetter"/>
      <w:lvlText w:val="%2."/>
      <w:lvlJc w:val="right"/>
      <w:pPr>
        <w:ind w:left="1304" w:hanging="170"/>
      </w:pPr>
      <w:rPr>
        <w:rFonts w:hint="default"/>
      </w:rPr>
    </w:lvl>
    <w:lvl w:ilvl="2">
      <w:start w:val="1"/>
      <w:numFmt w:val="lowerRoman"/>
      <w:lvlText w:val="%3."/>
      <w:lvlJc w:val="right"/>
      <w:pPr>
        <w:ind w:left="1588" w:hanging="114"/>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4" w15:restartNumberingAfterBreak="0">
    <w:nsid w:val="28FC0015"/>
    <w:multiLevelType w:val="multilevel"/>
    <w:tmpl w:val="0F9C17DE"/>
    <w:name w:val="Bullet"/>
    <w:lvl w:ilvl="0">
      <w:start w:val="1"/>
      <w:numFmt w:val="bullet"/>
      <w:pStyle w:val="Bullet"/>
      <w:lvlText w:val="•"/>
      <w:lvlJc w:val="left"/>
      <w:pPr>
        <w:ind w:left="510" w:hanging="323"/>
      </w:pPr>
      <w:rPr>
        <w:rFonts w:ascii="Twinkl" w:hAnsi="Twinkl" w:hint="default"/>
        <w:b w:val="0"/>
        <w:bCs w:val="0"/>
        <w:i w:val="0"/>
        <w:iCs w:val="0"/>
        <w:caps w:val="0"/>
        <w:smallCaps w:val="0"/>
        <w:strike w:val="0"/>
        <w:dstrike w:val="0"/>
        <w:outline w:val="0"/>
        <w:shadow w:val="0"/>
        <w:emboss w:val="0"/>
        <w:imprint w:val="0"/>
        <w:noProof w:val="0"/>
        <w:vanish w:val="0"/>
        <w:spacing w:val="0"/>
        <w:w w:val="100"/>
        <w:kern w:val="0"/>
        <w:position w:val="0"/>
        <w:szCs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pStyle w:val="IndentedBullet"/>
      <w:lvlText w:val="•"/>
      <w:lvlJc w:val="left"/>
      <w:pPr>
        <w:ind w:left="907" w:hanging="340"/>
      </w:pPr>
      <w:rPr>
        <w:rFonts w:ascii="Twinkl" w:hAnsi="Twinkl" w:hint="default"/>
        <w:w w:val="100"/>
        <w:szCs w:val="26"/>
      </w:rPr>
    </w:lvl>
    <w:lvl w:ilvl="2">
      <w:start w:val="1"/>
      <w:numFmt w:val="bullet"/>
      <w:lvlText w:val="•"/>
      <w:lvlJc w:val="left"/>
      <w:pPr>
        <w:ind w:left="1247" w:hanging="340"/>
      </w:pPr>
      <w:rPr>
        <w:rFonts w:ascii="Twinkl" w:hAnsi="Twinkl" w:hint="default"/>
        <w:w w:val="100"/>
        <w:szCs w:val="26"/>
      </w:rPr>
    </w:lvl>
    <w:lvl w:ilvl="3">
      <w:start w:val="1"/>
      <w:numFmt w:val="bullet"/>
      <w:lvlRestart w:val="0"/>
      <w:lvlText w:val="•"/>
      <w:lvlJc w:val="left"/>
      <w:pPr>
        <w:ind w:left="1644" w:hanging="340"/>
      </w:pPr>
      <w:rPr>
        <w:rFonts w:ascii="Twinkl" w:hAnsi="Twinkl"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 w15:restartNumberingAfterBreak="0">
    <w:nsid w:val="4DF73059"/>
    <w:multiLevelType w:val="hybridMultilevel"/>
    <w:tmpl w:val="A9384C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E79226B"/>
    <w:multiLevelType w:val="multilevel"/>
    <w:tmpl w:val="4000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D521B0"/>
    <w:multiLevelType w:val="multilevel"/>
    <w:tmpl w:val="3C38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146848"/>
    <w:multiLevelType w:val="hybridMultilevel"/>
    <w:tmpl w:val="198094A4"/>
    <w:name w:val="Bullet2"/>
    <w:lvl w:ilvl="0" w:tplc="0576E95E">
      <w:start w:val="1"/>
      <w:numFmt w:val="bullet"/>
      <w:lvlText w:val="•"/>
      <w:lvlJc w:val="left"/>
      <w:pPr>
        <w:ind w:left="1060" w:hanging="360"/>
      </w:pPr>
      <w:rPr>
        <w:rFonts w:ascii="Twinkl" w:hAnsi="Twinkl" w:hint="default"/>
        <w:w w:val="100"/>
        <w:szCs w:val="26"/>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79FD374C"/>
    <w:multiLevelType w:val="multilevel"/>
    <w:tmpl w:val="84961878"/>
    <w:name w:val="Lett"/>
    <w:lvl w:ilvl="0">
      <w:start w:val="1"/>
      <w:numFmt w:val="lowerLetter"/>
      <w:pStyle w:val="Lettered"/>
      <w:lvlText w:val="%1."/>
      <w:lvlJc w:val="right"/>
      <w:pPr>
        <w:ind w:left="510" w:hanging="170"/>
      </w:pPr>
      <w:rPr>
        <w:rFonts w:hint="default"/>
      </w:rPr>
    </w:lvl>
    <w:lvl w:ilvl="1">
      <w:start w:val="1"/>
      <w:numFmt w:val="lowerRoman"/>
      <w:lvlText w:val="%2."/>
      <w:lvlJc w:val="right"/>
      <w:pPr>
        <w:ind w:left="907" w:hanging="170"/>
      </w:pPr>
      <w:rPr>
        <w:rFonts w:hint="default"/>
      </w:rPr>
    </w:lvl>
    <w:lvl w:ilvl="2">
      <w:start w:val="1"/>
      <w:numFmt w:val="none"/>
      <w:lvlRestart w:val="0"/>
      <w:lvlText w:val=""/>
      <w:lvlJc w:val="right"/>
      <w:pPr>
        <w:ind w:left="380" w:firstLine="0"/>
      </w:pPr>
      <w:rPr>
        <w:rFonts w:hint="default"/>
      </w:rPr>
    </w:lvl>
    <w:lvl w:ilvl="3">
      <w:start w:val="1"/>
      <w:numFmt w:val="none"/>
      <w:lvlRestart w:val="0"/>
      <w:lvlText w:val=""/>
      <w:lvlJc w:val="right"/>
      <w:pPr>
        <w:ind w:left="380" w:firstLine="0"/>
      </w:pPr>
      <w:rPr>
        <w:rFonts w:hint="default"/>
      </w:rPr>
    </w:lvl>
    <w:lvl w:ilvl="4">
      <w:start w:val="1"/>
      <w:numFmt w:val="none"/>
      <w:lvlRestart w:val="0"/>
      <w:lvlText w:val=""/>
      <w:lvlJc w:val="right"/>
      <w:pPr>
        <w:ind w:left="380" w:firstLine="0"/>
      </w:pPr>
      <w:rPr>
        <w:rFonts w:hint="default"/>
      </w:rPr>
    </w:lvl>
    <w:lvl w:ilvl="5">
      <w:start w:val="1"/>
      <w:numFmt w:val="none"/>
      <w:lvlText w:val="%6"/>
      <w:lvlJc w:val="right"/>
      <w:pPr>
        <w:ind w:left="380" w:firstLine="0"/>
      </w:pPr>
      <w:rPr>
        <w:rFonts w:hint="default"/>
      </w:rPr>
    </w:lvl>
    <w:lvl w:ilvl="6">
      <w:start w:val="1"/>
      <w:numFmt w:val="none"/>
      <w:lvlText w:val="%7"/>
      <w:lvlJc w:val="left"/>
      <w:pPr>
        <w:ind w:left="380" w:firstLine="0"/>
      </w:pPr>
      <w:rPr>
        <w:rFonts w:hint="default"/>
      </w:rPr>
    </w:lvl>
    <w:lvl w:ilvl="7">
      <w:start w:val="1"/>
      <w:numFmt w:val="none"/>
      <w:lvlText w:val="%8"/>
      <w:lvlJc w:val="left"/>
      <w:pPr>
        <w:ind w:left="380" w:firstLine="0"/>
      </w:pPr>
      <w:rPr>
        <w:rFonts w:hint="default"/>
      </w:rPr>
    </w:lvl>
    <w:lvl w:ilvl="8">
      <w:start w:val="1"/>
      <w:numFmt w:val="none"/>
      <w:lvlText w:val="%9"/>
      <w:lvlJc w:val="right"/>
      <w:pPr>
        <w:ind w:left="380" w:firstLine="0"/>
      </w:pPr>
      <w:rPr>
        <w:rFonts w:hint="default"/>
      </w:rPr>
    </w:lvl>
  </w:abstractNum>
  <w:num w:numId="1" w16cid:durableId="120538029">
    <w:abstractNumId w:val="4"/>
  </w:num>
  <w:num w:numId="2" w16cid:durableId="1106073898">
    <w:abstractNumId w:val="3"/>
  </w:num>
  <w:num w:numId="3" w16cid:durableId="649867489">
    <w:abstractNumId w:val="9"/>
  </w:num>
  <w:num w:numId="4" w16cid:durableId="575480772">
    <w:abstractNumId w:val="2"/>
  </w:num>
  <w:num w:numId="5" w16cid:durableId="453401862">
    <w:abstractNumId w:val="7"/>
  </w:num>
  <w:num w:numId="6" w16cid:durableId="1170025038">
    <w:abstractNumId w:val="1"/>
  </w:num>
  <w:num w:numId="7" w16cid:durableId="1451391025">
    <w:abstractNumId w:val="0"/>
  </w:num>
  <w:num w:numId="8" w16cid:durableId="1055011284">
    <w:abstractNumId w:val="6"/>
  </w:num>
  <w:num w:numId="9" w16cid:durableId="153160016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49B"/>
    <w:rsid w:val="00017E7E"/>
    <w:rsid w:val="000248EF"/>
    <w:rsid w:val="00087280"/>
    <w:rsid w:val="0009206B"/>
    <w:rsid w:val="000B713A"/>
    <w:rsid w:val="000B7E91"/>
    <w:rsid w:val="000D1A02"/>
    <w:rsid w:val="00104436"/>
    <w:rsid w:val="001115EE"/>
    <w:rsid w:val="001B0DA8"/>
    <w:rsid w:val="001B1300"/>
    <w:rsid w:val="0020453D"/>
    <w:rsid w:val="00212818"/>
    <w:rsid w:val="0021321B"/>
    <w:rsid w:val="002244D2"/>
    <w:rsid w:val="002532F7"/>
    <w:rsid w:val="002F349B"/>
    <w:rsid w:val="002F3F1A"/>
    <w:rsid w:val="002F65E7"/>
    <w:rsid w:val="00307FD5"/>
    <w:rsid w:val="00313823"/>
    <w:rsid w:val="00330EE3"/>
    <w:rsid w:val="00335807"/>
    <w:rsid w:val="003468F6"/>
    <w:rsid w:val="003B5CA6"/>
    <w:rsid w:val="003C3F65"/>
    <w:rsid w:val="00464DDF"/>
    <w:rsid w:val="00467640"/>
    <w:rsid w:val="004D75B1"/>
    <w:rsid w:val="004F1386"/>
    <w:rsid w:val="00507554"/>
    <w:rsid w:val="00516C40"/>
    <w:rsid w:val="00547F7F"/>
    <w:rsid w:val="0056267B"/>
    <w:rsid w:val="00586071"/>
    <w:rsid w:val="00586D8E"/>
    <w:rsid w:val="005A07A6"/>
    <w:rsid w:val="005A1660"/>
    <w:rsid w:val="005A3EA8"/>
    <w:rsid w:val="005B42C1"/>
    <w:rsid w:val="005C34A1"/>
    <w:rsid w:val="005E05BD"/>
    <w:rsid w:val="005F3206"/>
    <w:rsid w:val="00635754"/>
    <w:rsid w:val="006463B1"/>
    <w:rsid w:val="0066457E"/>
    <w:rsid w:val="00685859"/>
    <w:rsid w:val="00685B1B"/>
    <w:rsid w:val="0069286E"/>
    <w:rsid w:val="00697B77"/>
    <w:rsid w:val="006A338B"/>
    <w:rsid w:val="006C2191"/>
    <w:rsid w:val="006F2C79"/>
    <w:rsid w:val="00706FE9"/>
    <w:rsid w:val="00720A38"/>
    <w:rsid w:val="0074002E"/>
    <w:rsid w:val="00774E2F"/>
    <w:rsid w:val="007A6E5A"/>
    <w:rsid w:val="007B3743"/>
    <w:rsid w:val="007B7719"/>
    <w:rsid w:val="007E1698"/>
    <w:rsid w:val="00831F58"/>
    <w:rsid w:val="00862BED"/>
    <w:rsid w:val="008C6BD7"/>
    <w:rsid w:val="008D3203"/>
    <w:rsid w:val="008E7CC4"/>
    <w:rsid w:val="00914307"/>
    <w:rsid w:val="009257A0"/>
    <w:rsid w:val="00927A2C"/>
    <w:rsid w:val="00941461"/>
    <w:rsid w:val="00957FEE"/>
    <w:rsid w:val="00960E9C"/>
    <w:rsid w:val="00982238"/>
    <w:rsid w:val="00986D11"/>
    <w:rsid w:val="009E396B"/>
    <w:rsid w:val="00A50C85"/>
    <w:rsid w:val="00A66F5A"/>
    <w:rsid w:val="00A76255"/>
    <w:rsid w:val="00A80AA0"/>
    <w:rsid w:val="00A96AAF"/>
    <w:rsid w:val="00AB4907"/>
    <w:rsid w:val="00AE081E"/>
    <w:rsid w:val="00AF0388"/>
    <w:rsid w:val="00AF7E31"/>
    <w:rsid w:val="00B021E1"/>
    <w:rsid w:val="00B23054"/>
    <w:rsid w:val="00B3156E"/>
    <w:rsid w:val="00B35C32"/>
    <w:rsid w:val="00B37293"/>
    <w:rsid w:val="00B424D2"/>
    <w:rsid w:val="00B4746F"/>
    <w:rsid w:val="00B72DD1"/>
    <w:rsid w:val="00B72F33"/>
    <w:rsid w:val="00BC4BD6"/>
    <w:rsid w:val="00BE7C10"/>
    <w:rsid w:val="00C166DF"/>
    <w:rsid w:val="00C7454F"/>
    <w:rsid w:val="00C86DC5"/>
    <w:rsid w:val="00CA0EC2"/>
    <w:rsid w:val="00CC34BD"/>
    <w:rsid w:val="00D07C4C"/>
    <w:rsid w:val="00D212DB"/>
    <w:rsid w:val="00D21D4D"/>
    <w:rsid w:val="00D2298E"/>
    <w:rsid w:val="00D40FF8"/>
    <w:rsid w:val="00D42999"/>
    <w:rsid w:val="00D643F6"/>
    <w:rsid w:val="00D72DC1"/>
    <w:rsid w:val="00D8134B"/>
    <w:rsid w:val="00DB03F9"/>
    <w:rsid w:val="00E01901"/>
    <w:rsid w:val="00E04636"/>
    <w:rsid w:val="00E2656D"/>
    <w:rsid w:val="00E266CD"/>
    <w:rsid w:val="00E35A69"/>
    <w:rsid w:val="00E368A6"/>
    <w:rsid w:val="00E7325F"/>
    <w:rsid w:val="00E86399"/>
    <w:rsid w:val="00E9415C"/>
    <w:rsid w:val="00EB2634"/>
    <w:rsid w:val="00EC10B3"/>
    <w:rsid w:val="00EC4FE7"/>
    <w:rsid w:val="00EE4630"/>
    <w:rsid w:val="00F06793"/>
    <w:rsid w:val="00F075A5"/>
    <w:rsid w:val="00F5420E"/>
    <w:rsid w:val="00F55385"/>
    <w:rsid w:val="00F8392E"/>
    <w:rsid w:val="00FB5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2A3DA"/>
  <w15:chartTrackingRefBased/>
  <w15:docId w15:val="{9B72F930-79AE-43B1-84B8-8F5C74206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20" w:line="25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FB5BA9"/>
    <w:rPr>
      <w:rFonts w:ascii="Roboto" w:hAnsi="Roboto"/>
      <w:szCs w:val="26"/>
    </w:rPr>
  </w:style>
  <w:style w:type="paragraph" w:styleId="Heading1">
    <w:name w:val="heading 1"/>
    <w:basedOn w:val="Normal"/>
    <w:next w:val="Normal"/>
    <w:link w:val="Heading1Char"/>
    <w:uiPriority w:val="1"/>
    <w:qFormat/>
    <w:rsid w:val="0020453D"/>
    <w:pPr>
      <w:jc w:val="center"/>
      <w:outlineLvl w:val="0"/>
    </w:pPr>
    <w:rPr>
      <w:b/>
      <w:sz w:val="66"/>
      <w:szCs w:val="66"/>
    </w:rPr>
  </w:style>
  <w:style w:type="paragraph" w:styleId="Heading2">
    <w:name w:val="heading 2"/>
    <w:basedOn w:val="Heading1"/>
    <w:next w:val="Normal"/>
    <w:link w:val="Heading2Char"/>
    <w:uiPriority w:val="1"/>
    <w:qFormat/>
    <w:rsid w:val="00FB5BA9"/>
    <w:pPr>
      <w:spacing w:after="0"/>
      <w:jc w:val="left"/>
      <w:outlineLvl w:val="1"/>
    </w:pPr>
    <w:rPr>
      <w:sz w:val="34"/>
      <w:szCs w:val="34"/>
    </w:rPr>
  </w:style>
  <w:style w:type="paragraph" w:styleId="Heading3">
    <w:name w:val="heading 3"/>
    <w:basedOn w:val="Normal"/>
    <w:next w:val="Normal"/>
    <w:link w:val="Heading3Char"/>
    <w:uiPriority w:val="1"/>
    <w:qFormat/>
    <w:rsid w:val="00FB5BA9"/>
    <w:pPr>
      <w:spacing w:after="0"/>
      <w:outlineLvl w:val="2"/>
    </w:pPr>
    <w:rPr>
      <w:b/>
      <w:sz w:val="26"/>
    </w:rPr>
  </w:style>
  <w:style w:type="paragraph" w:styleId="Heading4">
    <w:name w:val="heading 4"/>
    <w:basedOn w:val="Normal"/>
    <w:next w:val="Normal"/>
    <w:link w:val="Heading4Char"/>
    <w:uiPriority w:val="1"/>
    <w:qFormat/>
    <w:rsid w:val="00FB5BA9"/>
    <w:pPr>
      <w:spacing w:after="0"/>
      <w:outlineLvl w:val="3"/>
    </w:pPr>
    <w:rPr>
      <w:b/>
      <w:sz w:val="24"/>
      <w:szCs w:val="24"/>
    </w:rPr>
  </w:style>
  <w:style w:type="paragraph" w:styleId="Heading5">
    <w:name w:val="heading 5"/>
    <w:basedOn w:val="Normal"/>
    <w:next w:val="Normal"/>
    <w:link w:val="Heading5Char"/>
    <w:uiPriority w:val="9"/>
    <w:semiHidden/>
    <w:rsid w:val="00A76255"/>
    <w:pPr>
      <w:keepNext/>
      <w:keepLines/>
      <w:spacing w:before="40" w:after="0"/>
      <w:outlineLvl w:val="4"/>
    </w:pPr>
    <w:rPr>
      <w:rFonts w:asciiTheme="majorHAnsi" w:eastAsiaTheme="majorEastAsia" w:hAnsiTheme="majorHAnsi" w:cstheme="majorBidi"/>
      <w:color w:val="007CA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5B1B"/>
    <w:rPr>
      <w:color w:val="808080"/>
    </w:rPr>
  </w:style>
  <w:style w:type="paragraph" w:styleId="NoSpacing">
    <w:name w:val="No Spacing"/>
    <w:basedOn w:val="Heading3"/>
    <w:link w:val="NoSpacingChar"/>
    <w:uiPriority w:val="9"/>
    <w:semiHidden/>
    <w:qFormat/>
    <w:rsid w:val="0020453D"/>
    <w:pPr>
      <w:spacing w:line="240" w:lineRule="auto"/>
    </w:pPr>
    <w:rPr>
      <w:b w:val="0"/>
    </w:rPr>
  </w:style>
  <w:style w:type="character" w:customStyle="1" w:styleId="Heading1Char">
    <w:name w:val="Heading 1 Char"/>
    <w:basedOn w:val="DefaultParagraphFont"/>
    <w:link w:val="Heading1"/>
    <w:uiPriority w:val="1"/>
    <w:rsid w:val="0020453D"/>
    <w:rPr>
      <w:rFonts w:ascii="Twinkl" w:hAnsi="Twinkl"/>
      <w:b/>
      <w:sz w:val="66"/>
      <w:szCs w:val="66"/>
    </w:rPr>
  </w:style>
  <w:style w:type="paragraph" w:customStyle="1" w:styleId="Fraction">
    <w:name w:val="Fraction"/>
    <w:basedOn w:val="Normal"/>
    <w:next w:val="Normal"/>
    <w:link w:val="FractionChar"/>
    <w:uiPriority w:val="6"/>
    <w:qFormat/>
    <w:rsid w:val="0020453D"/>
    <w:rPr>
      <w:sz w:val="32"/>
    </w:rPr>
  </w:style>
  <w:style w:type="character" w:customStyle="1" w:styleId="Heading2Char">
    <w:name w:val="Heading 2 Char"/>
    <w:basedOn w:val="DefaultParagraphFont"/>
    <w:link w:val="Heading2"/>
    <w:uiPriority w:val="1"/>
    <w:rsid w:val="00FB5BA9"/>
    <w:rPr>
      <w:rFonts w:ascii="Roboto" w:hAnsi="Roboto"/>
      <w:b/>
      <w:sz w:val="34"/>
      <w:szCs w:val="34"/>
    </w:rPr>
  </w:style>
  <w:style w:type="character" w:customStyle="1" w:styleId="NoSpacingChar">
    <w:name w:val="No Spacing Char"/>
    <w:basedOn w:val="DefaultParagraphFont"/>
    <w:link w:val="NoSpacing"/>
    <w:uiPriority w:val="9"/>
    <w:semiHidden/>
    <w:rsid w:val="0020453D"/>
    <w:rPr>
      <w:rFonts w:ascii="Twinkl" w:hAnsi="Twinkl"/>
      <w:sz w:val="26"/>
      <w:szCs w:val="26"/>
    </w:rPr>
  </w:style>
  <w:style w:type="character" w:customStyle="1" w:styleId="FractionChar">
    <w:name w:val="Fraction Char"/>
    <w:basedOn w:val="DefaultParagraphFont"/>
    <w:link w:val="Fraction"/>
    <w:uiPriority w:val="6"/>
    <w:rsid w:val="0020453D"/>
    <w:rPr>
      <w:rFonts w:ascii="Twinkl" w:hAnsi="Twinkl"/>
      <w:sz w:val="32"/>
      <w:szCs w:val="26"/>
    </w:rPr>
  </w:style>
  <w:style w:type="character" w:customStyle="1" w:styleId="Heading3Char">
    <w:name w:val="Heading 3 Char"/>
    <w:basedOn w:val="DefaultParagraphFont"/>
    <w:link w:val="Heading3"/>
    <w:uiPriority w:val="1"/>
    <w:rsid w:val="00FB5BA9"/>
    <w:rPr>
      <w:rFonts w:ascii="Roboto" w:hAnsi="Roboto"/>
      <w:b/>
      <w:sz w:val="26"/>
      <w:szCs w:val="26"/>
    </w:rPr>
  </w:style>
  <w:style w:type="character" w:customStyle="1" w:styleId="Heading4Char">
    <w:name w:val="Heading 4 Char"/>
    <w:basedOn w:val="DefaultParagraphFont"/>
    <w:link w:val="Heading4"/>
    <w:uiPriority w:val="1"/>
    <w:rsid w:val="00FB5BA9"/>
    <w:rPr>
      <w:rFonts w:ascii="Roboto" w:hAnsi="Roboto"/>
      <w:b/>
      <w:sz w:val="24"/>
      <w:szCs w:val="24"/>
    </w:rPr>
  </w:style>
  <w:style w:type="paragraph" w:styleId="ListParagraph">
    <w:name w:val="List Paragraph"/>
    <w:basedOn w:val="Normal"/>
    <w:uiPriority w:val="8"/>
    <w:semiHidden/>
    <w:rsid w:val="0009206B"/>
  </w:style>
  <w:style w:type="paragraph" w:customStyle="1" w:styleId="Numbered">
    <w:name w:val="Numbered"/>
    <w:basedOn w:val="Normal"/>
    <w:link w:val="NumberedChar"/>
    <w:uiPriority w:val="2"/>
    <w:qFormat/>
    <w:rsid w:val="0020453D"/>
    <w:pPr>
      <w:numPr>
        <w:numId w:val="4"/>
      </w:numPr>
    </w:pPr>
  </w:style>
  <w:style w:type="paragraph" w:customStyle="1" w:styleId="Bullet">
    <w:name w:val="Bullet"/>
    <w:basedOn w:val="Normal"/>
    <w:uiPriority w:val="2"/>
    <w:qFormat/>
    <w:rsid w:val="0020453D"/>
    <w:pPr>
      <w:numPr>
        <w:numId w:val="1"/>
      </w:numPr>
    </w:pPr>
  </w:style>
  <w:style w:type="paragraph" w:customStyle="1" w:styleId="IndentedBullet">
    <w:name w:val="Indented Bullet"/>
    <w:basedOn w:val="Bullet"/>
    <w:uiPriority w:val="4"/>
    <w:qFormat/>
    <w:rsid w:val="0020453D"/>
    <w:pPr>
      <w:numPr>
        <w:ilvl w:val="1"/>
      </w:numPr>
    </w:pPr>
  </w:style>
  <w:style w:type="paragraph" w:customStyle="1" w:styleId="IndentedNumbered">
    <w:name w:val="Indented Numbered"/>
    <w:basedOn w:val="Numbered"/>
    <w:uiPriority w:val="4"/>
    <w:qFormat/>
    <w:rsid w:val="0020453D"/>
    <w:pPr>
      <w:numPr>
        <w:numId w:val="2"/>
      </w:numPr>
    </w:pPr>
  </w:style>
  <w:style w:type="character" w:customStyle="1" w:styleId="Heading5Char">
    <w:name w:val="Heading 5 Char"/>
    <w:basedOn w:val="DefaultParagraphFont"/>
    <w:link w:val="Heading5"/>
    <w:uiPriority w:val="9"/>
    <w:semiHidden/>
    <w:rsid w:val="00A76255"/>
    <w:rPr>
      <w:rFonts w:asciiTheme="majorHAnsi" w:eastAsiaTheme="majorEastAsia" w:hAnsiTheme="majorHAnsi" w:cstheme="majorBidi"/>
      <w:color w:val="007CAD" w:themeColor="accent1" w:themeShade="BF"/>
      <w:sz w:val="26"/>
      <w:szCs w:val="26"/>
    </w:rPr>
  </w:style>
  <w:style w:type="paragraph" w:customStyle="1" w:styleId="PageNumbers">
    <w:name w:val="Page Numbers"/>
    <w:basedOn w:val="Normal"/>
    <w:uiPriority w:val="6"/>
    <w:qFormat/>
    <w:rsid w:val="0020453D"/>
    <w:pPr>
      <w:jc w:val="center"/>
    </w:pPr>
    <w:rPr>
      <w:sz w:val="16"/>
    </w:rPr>
  </w:style>
  <w:style w:type="paragraph" w:customStyle="1" w:styleId="Lettered">
    <w:name w:val="Lettered"/>
    <w:basedOn w:val="Normal"/>
    <w:uiPriority w:val="3"/>
    <w:qFormat/>
    <w:rsid w:val="0020453D"/>
    <w:pPr>
      <w:numPr>
        <w:numId w:val="3"/>
      </w:numPr>
    </w:pPr>
  </w:style>
  <w:style w:type="paragraph" w:customStyle="1" w:styleId="IndentedLettered">
    <w:name w:val="Indented Lettered"/>
    <w:basedOn w:val="Lettered"/>
    <w:uiPriority w:val="5"/>
    <w:qFormat/>
    <w:rsid w:val="0020453D"/>
    <w:pPr>
      <w:numPr>
        <w:ilvl w:val="1"/>
        <w:numId w:val="4"/>
      </w:numPr>
    </w:pPr>
  </w:style>
  <w:style w:type="paragraph" w:styleId="Header">
    <w:name w:val="header"/>
    <w:basedOn w:val="Normal"/>
    <w:link w:val="HeaderChar"/>
    <w:uiPriority w:val="99"/>
    <w:semiHidden/>
    <w:rsid w:val="00B72DD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35807"/>
    <w:rPr>
      <w:rFonts w:ascii="Twinkl" w:hAnsi="Twinkl"/>
      <w:sz w:val="26"/>
      <w:szCs w:val="26"/>
    </w:rPr>
  </w:style>
  <w:style w:type="paragraph" w:styleId="Footer">
    <w:name w:val="footer"/>
    <w:basedOn w:val="Normal"/>
    <w:link w:val="FooterChar"/>
    <w:uiPriority w:val="99"/>
    <w:semiHidden/>
    <w:rsid w:val="00B72DD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35807"/>
    <w:rPr>
      <w:rFonts w:ascii="Twinkl" w:hAnsi="Twinkl"/>
      <w:sz w:val="26"/>
      <w:szCs w:val="26"/>
    </w:rPr>
  </w:style>
  <w:style w:type="table" w:styleId="TableGrid">
    <w:name w:val="Table Grid"/>
    <w:basedOn w:val="TableNormal"/>
    <w:uiPriority w:val="59"/>
    <w:rsid w:val="00BC4BD6"/>
    <w:pPr>
      <w:widowControl w:val="0"/>
      <w:spacing w:after="0" w:line="240" w:lineRule="auto"/>
    </w:pPr>
    <w:rPr>
      <w:rFonts w:ascii="Twinkl" w:hAnsi="Twinkl"/>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cPr>
      <w:vAlign w:val="center"/>
    </w:tcPr>
  </w:style>
  <w:style w:type="paragraph" w:customStyle="1" w:styleId="OutlineHeading1">
    <w:name w:val="Outline Heading 1"/>
    <w:basedOn w:val="Heading1"/>
    <w:link w:val="OutlineHeading1Char"/>
    <w:uiPriority w:val="7"/>
    <w:qFormat/>
    <w:rsid w:val="0020453D"/>
    <w:rPr>
      <w:outline/>
      <w:color w:val="000000" w:themeColor="text1"/>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 w:type="character" w:customStyle="1" w:styleId="NumberedChar">
    <w:name w:val="Numbered Char"/>
    <w:basedOn w:val="DefaultParagraphFont"/>
    <w:link w:val="Numbered"/>
    <w:uiPriority w:val="2"/>
    <w:rsid w:val="0020453D"/>
    <w:rPr>
      <w:rFonts w:ascii="Roboto" w:hAnsi="Roboto"/>
      <w:szCs w:val="26"/>
    </w:rPr>
  </w:style>
  <w:style w:type="character" w:customStyle="1" w:styleId="OutlineHeading1Char">
    <w:name w:val="Outline Heading 1 Char"/>
    <w:basedOn w:val="NumberedChar"/>
    <w:link w:val="OutlineHeading1"/>
    <w:uiPriority w:val="7"/>
    <w:rsid w:val="0020453D"/>
    <w:rPr>
      <w:rFonts w:ascii="Twinkl" w:hAnsi="Twinkl"/>
      <w:b/>
      <w:outline/>
      <w:color w:val="000000" w:themeColor="text1"/>
      <w:sz w:val="66"/>
      <w:szCs w:val="66"/>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 w:type="character" w:styleId="Hyperlink">
    <w:name w:val="Hyperlink"/>
    <w:basedOn w:val="DefaultParagraphFont"/>
    <w:uiPriority w:val="99"/>
    <w:semiHidden/>
    <w:rsid w:val="009E396B"/>
    <w:rPr>
      <w:color w:val="00A7E7" w:themeColor="hyperlink"/>
      <w:u w:val="single"/>
    </w:rPr>
  </w:style>
  <w:style w:type="character" w:styleId="UnresolvedMention">
    <w:name w:val="Unresolved Mention"/>
    <w:basedOn w:val="DefaultParagraphFont"/>
    <w:uiPriority w:val="99"/>
    <w:semiHidden/>
    <w:rsid w:val="009E396B"/>
    <w:rPr>
      <w:color w:val="605E5C"/>
      <w:shd w:val="clear" w:color="auto" w:fill="E1DFDD"/>
    </w:rPr>
  </w:style>
  <w:style w:type="character" w:styleId="FollowedHyperlink">
    <w:name w:val="FollowedHyperlink"/>
    <w:basedOn w:val="DefaultParagraphFont"/>
    <w:uiPriority w:val="99"/>
    <w:semiHidden/>
    <w:rsid w:val="005A3EA8"/>
    <w:rPr>
      <w:color w:val="8C36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139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s://www.twinkl.co.uk/resources/keystage2-ks2/ks2-subjects/ks2-psh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phie.MarisolFanzio\Desktop\Twinkl\Templates\With%20Editable%20Disclaimer\ADULT%20Portait%20Activity%20Sheet%20Template.dotx" TargetMode="External"/></Relationships>
</file>

<file path=word/theme/theme1.xml><?xml version="1.0" encoding="utf-8"?>
<a:theme xmlns:a="http://schemas.openxmlformats.org/drawingml/2006/main" name="Twinkl">
  <a:themeElements>
    <a:clrScheme name="Twinkl">
      <a:dk1>
        <a:srgbClr val="000000"/>
      </a:dk1>
      <a:lt1>
        <a:srgbClr val="FFFFFF"/>
      </a:lt1>
      <a:dk2>
        <a:srgbClr val="7F7F7F"/>
      </a:dk2>
      <a:lt2>
        <a:srgbClr val="F2F2F2"/>
      </a:lt2>
      <a:accent1>
        <a:srgbClr val="00A7E7"/>
      </a:accent1>
      <a:accent2>
        <a:srgbClr val="31B7BC"/>
      </a:accent2>
      <a:accent3>
        <a:srgbClr val="86BD34"/>
      </a:accent3>
      <a:accent4>
        <a:srgbClr val="F9B000"/>
      </a:accent4>
      <a:accent5>
        <a:srgbClr val="EA516B"/>
      </a:accent5>
      <a:accent6>
        <a:srgbClr val="8C368C"/>
      </a:accent6>
      <a:hlink>
        <a:srgbClr val="00A7E7"/>
      </a:hlink>
      <a:folHlink>
        <a:srgbClr val="8C368C"/>
      </a:folHlink>
    </a:clrScheme>
    <a:fontScheme name="Twinkl">
      <a:majorFont>
        <a:latin typeface="Twinkl"/>
        <a:ea typeface=""/>
        <a:cs typeface=""/>
      </a:majorFont>
      <a:minorFont>
        <a:latin typeface="Twink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rgbClr r="0" g="0" b="0"/>
        </a:lnRef>
        <a:fillRef idx="0">
          <a:scrgbClr r="0" g="0" b="0"/>
        </a:fillRef>
        <a:effectRef idx="0">
          <a:scrgbClr r="0" g="0" b="0"/>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695DF-A79B-4CB3-8E89-D8A76F88A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ADULT Portait Activity Sheet Template</Template>
  <TotalTime>2</TotalTime>
  <Pages>5</Pages>
  <Words>956</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Marisol Fanzio</dc:creator>
  <cp:keywords/>
  <dc:description/>
  <cp:lastModifiedBy>Matthew Taylor</cp:lastModifiedBy>
  <cp:revision>4</cp:revision>
  <dcterms:created xsi:type="dcterms:W3CDTF">2026-09-22T16:06:00Z</dcterms:created>
  <dcterms:modified xsi:type="dcterms:W3CDTF">2026-10-06T08:54:00Z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56118b58-4fb5-4ac8-8378-853b91a124d8</vt:lpwstr>
  </property>
</Properties>
</file>