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0223C" w14:textId="589BC234" w:rsidR="00936507" w:rsidRDefault="00936507">
      <w:pPr>
        <w:pStyle w:val="Title"/>
      </w:pPr>
      <w:r>
        <w:rPr>
          <w:noProof/>
        </w:rPr>
        <w:drawing>
          <wp:inline distT="0" distB="0" distL="0" distR="0" wp14:anchorId="6A7622C6" wp14:editId="2B966672">
            <wp:extent cx="1438461" cy="1438461"/>
            <wp:effectExtent l="0" t="0" r="0" b="0"/>
            <wp:docPr id="861477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477980" name="Picture 86147798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45052" cy="1445052"/>
                    </a:xfrm>
                    <a:prstGeom prst="rect">
                      <a:avLst/>
                    </a:prstGeom>
                  </pic:spPr>
                </pic:pic>
              </a:graphicData>
            </a:graphic>
          </wp:inline>
        </w:drawing>
      </w:r>
    </w:p>
    <w:p w14:paraId="6374366E" w14:textId="7E9AD667" w:rsidR="00632C9D" w:rsidRDefault="00AE6115">
      <w:pPr>
        <w:pStyle w:val="Title"/>
      </w:pPr>
      <w:r>
        <w:t xml:space="preserve">Meadow Green Primary School Accessibility Plan </w:t>
      </w:r>
    </w:p>
    <w:p w14:paraId="63743670" w14:textId="78F1D9A7" w:rsidR="00632C9D" w:rsidRDefault="00AE6115">
      <w:r>
        <w:rPr>
          <w:b/>
        </w:rPr>
        <w:t xml:space="preserve">Updated: </w:t>
      </w:r>
      <w:r w:rsidR="009A4438">
        <w:rPr>
          <w:b/>
        </w:rPr>
        <w:t>Octo</w:t>
      </w:r>
      <w:r>
        <w:rPr>
          <w:b/>
        </w:rPr>
        <w:t>ber 2026</w:t>
      </w:r>
      <w:r>
        <w:br/>
      </w:r>
      <w:r>
        <w:rPr>
          <w:b/>
        </w:rPr>
        <w:t xml:space="preserve">Next Review: </w:t>
      </w:r>
      <w:r w:rsidR="009A4438">
        <w:rPr>
          <w:b/>
        </w:rPr>
        <w:t>Octo</w:t>
      </w:r>
      <w:r>
        <w:rPr>
          <w:b/>
        </w:rPr>
        <w:t>ber 2027</w:t>
      </w:r>
    </w:p>
    <w:p w14:paraId="63743671" w14:textId="6FBED8B3" w:rsidR="00632C9D" w:rsidRDefault="00EC43D3">
      <w:r>
        <w:pict w14:anchorId="637436BF">
          <v:rect id="_x0000_i1025" style="width:50pt;height:.05pt" o:hralign="center" o:hrstd="t" o:hr="t" stroked="f"/>
        </w:pict>
      </w:r>
    </w:p>
    <w:p w14:paraId="63743672" w14:textId="77777777" w:rsidR="00632C9D" w:rsidRDefault="00AE6115">
      <w:pPr>
        <w:pStyle w:val="Heading2"/>
      </w:pPr>
      <w:bookmarkStart w:id="0" w:name="vision_statement"/>
      <w:r>
        <w:t>Vision Statement</w:t>
      </w:r>
      <w:bookmarkEnd w:id="0"/>
    </w:p>
    <w:p w14:paraId="63743673" w14:textId="77777777" w:rsidR="00632C9D" w:rsidRDefault="00AE6115">
      <w:r>
        <w:t>Meadow Green Primary School is committed to ensuring that every pupil-regardless of physical, sensory, cognitive, social, emotional, or mental health needs-can access high-quality education and participate fully in school life. We aim to remove barriers, anticipate need, and promote a culture where inclusion is central to everything we do.</w:t>
      </w:r>
    </w:p>
    <w:p w14:paraId="63743675" w14:textId="28F16CA7" w:rsidR="00632C9D" w:rsidRDefault="00AE6115">
      <w:r>
        <w:t>This Accessibility Plan sets out how we will continue to improve access to the curriculum, the physical environment, and information for pupils with disabilities, in line with the Equality Act 2010.</w:t>
      </w:r>
    </w:p>
    <w:p w14:paraId="63743676" w14:textId="77777777" w:rsidR="00632C9D" w:rsidRDefault="00AE6115">
      <w:pPr>
        <w:pStyle w:val="Heading2"/>
      </w:pPr>
      <w:bookmarkStart w:id="1" w:name="definition_of_disability"/>
      <w:r>
        <w:t>Definition of Disability</w:t>
      </w:r>
      <w:bookmarkEnd w:id="1"/>
    </w:p>
    <w:p w14:paraId="63743677" w14:textId="77777777" w:rsidR="00632C9D" w:rsidRDefault="00AE6115">
      <w:r>
        <w:t>Under the Equality Act 2010, a person is considered to have a disability if:</w:t>
      </w:r>
    </w:p>
    <w:p w14:paraId="63743678" w14:textId="77777777" w:rsidR="00632C9D" w:rsidRDefault="00AE6115">
      <w:pPr>
        <w:pStyle w:val="ListParagraph"/>
        <w:numPr>
          <w:ilvl w:val="0"/>
          <w:numId w:val="1"/>
        </w:numPr>
      </w:pPr>
      <w:r>
        <w:t>They have a physical or mental impairment.</w:t>
      </w:r>
    </w:p>
    <w:p w14:paraId="63743679" w14:textId="77777777" w:rsidR="00632C9D" w:rsidRDefault="00AE6115">
      <w:pPr>
        <w:pStyle w:val="ListParagraph"/>
        <w:numPr>
          <w:ilvl w:val="0"/>
          <w:numId w:val="1"/>
        </w:numPr>
      </w:pPr>
      <w:r>
        <w:t>The impairment has a substantial and long-term adverse effect on their ability to carry out normal day-to-day activities.</w:t>
      </w:r>
    </w:p>
    <w:p w14:paraId="6374367A" w14:textId="77777777" w:rsidR="00632C9D" w:rsidRDefault="00AE6115">
      <w:r>
        <w:t>This definition includes a wide range of needs, including medical conditions, neurodiversity, sensory impairments, and long-term mental health needs.</w:t>
      </w:r>
    </w:p>
    <w:p w14:paraId="6374367B" w14:textId="50E1FA90" w:rsidR="00632C9D" w:rsidRDefault="00632C9D"/>
    <w:p w14:paraId="6374367C" w14:textId="77777777" w:rsidR="00632C9D" w:rsidRDefault="00AE6115">
      <w:pPr>
        <w:pStyle w:val="Heading2"/>
      </w:pPr>
      <w:bookmarkStart w:id="2" w:name="legal_background"/>
      <w:r>
        <w:lastRenderedPageBreak/>
        <w:t>Legal Background</w:t>
      </w:r>
      <w:bookmarkEnd w:id="2"/>
    </w:p>
    <w:p w14:paraId="6374367D" w14:textId="77777777" w:rsidR="00632C9D" w:rsidRDefault="00AE6115">
      <w:r>
        <w:t>The Equality Act 2010 requires all schools to have an Accessibility Plan that is:</w:t>
      </w:r>
    </w:p>
    <w:p w14:paraId="6374367E" w14:textId="77777777" w:rsidR="00632C9D" w:rsidRDefault="00AE6115">
      <w:pPr>
        <w:pStyle w:val="ListParagraph"/>
        <w:numPr>
          <w:ilvl w:val="0"/>
          <w:numId w:val="2"/>
        </w:numPr>
      </w:pPr>
      <w:r>
        <w:t>Resourced</w:t>
      </w:r>
    </w:p>
    <w:p w14:paraId="6374367F" w14:textId="77777777" w:rsidR="00632C9D" w:rsidRDefault="00AE6115">
      <w:pPr>
        <w:pStyle w:val="ListParagraph"/>
        <w:numPr>
          <w:ilvl w:val="0"/>
          <w:numId w:val="2"/>
        </w:numPr>
      </w:pPr>
      <w:r>
        <w:t>Implemented</w:t>
      </w:r>
    </w:p>
    <w:p w14:paraId="63743680" w14:textId="77777777" w:rsidR="00632C9D" w:rsidRDefault="00AE6115">
      <w:pPr>
        <w:pStyle w:val="ListParagraph"/>
        <w:numPr>
          <w:ilvl w:val="0"/>
          <w:numId w:val="2"/>
        </w:numPr>
      </w:pPr>
      <w:r>
        <w:t>Reviewed</w:t>
      </w:r>
    </w:p>
    <w:p w14:paraId="63743681" w14:textId="77777777" w:rsidR="00632C9D" w:rsidRDefault="00AE6115">
      <w:pPr>
        <w:pStyle w:val="ListParagraph"/>
        <w:numPr>
          <w:ilvl w:val="0"/>
          <w:numId w:val="2"/>
        </w:numPr>
      </w:pPr>
      <w:r>
        <w:t>Revised as necessary</w:t>
      </w:r>
    </w:p>
    <w:p w14:paraId="63743682" w14:textId="77777777" w:rsidR="00632C9D" w:rsidRDefault="00AE6115">
      <w:pPr>
        <w:pStyle w:val="ListParagraph"/>
        <w:numPr>
          <w:ilvl w:val="0"/>
          <w:numId w:val="2"/>
        </w:numPr>
      </w:pPr>
      <w:r>
        <w:t>Reported on annually</w:t>
      </w:r>
    </w:p>
    <w:p w14:paraId="63743683" w14:textId="77777777" w:rsidR="00632C9D" w:rsidRDefault="00AE6115">
      <w:r>
        <w:t>The Governing Body continues to uphold the duties previously set out in the Disability Discrimination Act:</w:t>
      </w:r>
    </w:p>
    <w:p w14:paraId="63743684" w14:textId="77777777" w:rsidR="00632C9D" w:rsidRDefault="00AE6115">
      <w:pPr>
        <w:pStyle w:val="ListParagraph"/>
        <w:numPr>
          <w:ilvl w:val="0"/>
          <w:numId w:val="3"/>
        </w:numPr>
      </w:pPr>
      <w:r>
        <w:t>Not to treat disabled pupils less favourably for reasons related to their disability.</w:t>
      </w:r>
    </w:p>
    <w:p w14:paraId="63743685" w14:textId="77777777" w:rsidR="00632C9D" w:rsidRDefault="00AE6115">
      <w:pPr>
        <w:pStyle w:val="ListParagraph"/>
        <w:numPr>
          <w:ilvl w:val="0"/>
          <w:numId w:val="3"/>
        </w:numPr>
      </w:pPr>
      <w:r>
        <w:t>To make reasonable adjustments so disabled pupils are not placed at a substantial disadvantage.</w:t>
      </w:r>
    </w:p>
    <w:p w14:paraId="63743687" w14:textId="0A3FA89A" w:rsidR="00632C9D" w:rsidRDefault="00AE6115" w:rsidP="00936507">
      <w:pPr>
        <w:pStyle w:val="ListParagraph"/>
        <w:numPr>
          <w:ilvl w:val="0"/>
          <w:numId w:val="3"/>
        </w:numPr>
      </w:pPr>
      <w:r>
        <w:t>To plan strategically to increase access to education for disabled pupils.</w:t>
      </w:r>
    </w:p>
    <w:p w14:paraId="63743688" w14:textId="77777777" w:rsidR="00632C9D" w:rsidRDefault="00AE6115">
      <w:pPr>
        <w:pStyle w:val="Heading2"/>
      </w:pPr>
      <w:bookmarkStart w:id="3" w:name="aims_of_the_plan"/>
      <w:r>
        <w:t>Aims of the Plan</w:t>
      </w:r>
      <w:bookmarkEnd w:id="3"/>
    </w:p>
    <w:p w14:paraId="63743689" w14:textId="77777777" w:rsidR="00632C9D" w:rsidRDefault="00AE6115">
      <w:r>
        <w:t>This plan aims to:</w:t>
      </w:r>
    </w:p>
    <w:p w14:paraId="6374368A" w14:textId="77777777" w:rsidR="00632C9D" w:rsidRDefault="00AE6115">
      <w:pPr>
        <w:pStyle w:val="ListParagraph"/>
        <w:numPr>
          <w:ilvl w:val="0"/>
          <w:numId w:val="4"/>
        </w:numPr>
      </w:pPr>
      <w:r>
        <w:t>Increase the extent to which pupils with disabilities can participate in the curriculum.</w:t>
      </w:r>
    </w:p>
    <w:p w14:paraId="6374368B" w14:textId="77777777" w:rsidR="00632C9D" w:rsidRDefault="00AE6115">
      <w:pPr>
        <w:pStyle w:val="ListParagraph"/>
        <w:numPr>
          <w:ilvl w:val="0"/>
          <w:numId w:val="4"/>
        </w:numPr>
      </w:pPr>
      <w:r>
        <w:t>Improve and maintain the physical environment to enable pupils with disabilities to take better advantage of education, facilities, and services.</w:t>
      </w:r>
    </w:p>
    <w:p w14:paraId="6374368C" w14:textId="77777777" w:rsidR="00632C9D" w:rsidRDefault="00AE6115">
      <w:pPr>
        <w:pStyle w:val="ListParagraph"/>
        <w:numPr>
          <w:ilvl w:val="0"/>
          <w:numId w:val="4"/>
        </w:numPr>
      </w:pPr>
      <w:r>
        <w:t>Improve the availability and accessibility of information for pupils with disabilities.</w:t>
      </w:r>
    </w:p>
    <w:p w14:paraId="6374368E" w14:textId="0F609614" w:rsidR="00632C9D" w:rsidRDefault="00AE6115">
      <w:r>
        <w:t>Our approach is proactive, collaborative, and centred on the needs and views of pupils and families.</w:t>
      </w:r>
    </w:p>
    <w:p w14:paraId="6374368F" w14:textId="77777777" w:rsidR="00632C9D" w:rsidRDefault="00AE6115">
      <w:pPr>
        <w:pStyle w:val="Heading2"/>
      </w:pPr>
      <w:bookmarkStart w:id="4" w:name="documents_and_policies"/>
      <w:r>
        <w:t>Documents and Policies</w:t>
      </w:r>
      <w:bookmarkEnd w:id="4"/>
    </w:p>
    <w:p w14:paraId="63743690" w14:textId="77777777" w:rsidR="00632C9D" w:rsidRDefault="00AE6115">
      <w:r>
        <w:t>This Accessibility Plan should be read alongside:</w:t>
      </w:r>
    </w:p>
    <w:p w14:paraId="63743691" w14:textId="557170F6" w:rsidR="00632C9D" w:rsidRDefault="00AE6115">
      <w:pPr>
        <w:pStyle w:val="ListParagraph"/>
        <w:numPr>
          <w:ilvl w:val="0"/>
          <w:numId w:val="5"/>
        </w:numPr>
      </w:pPr>
      <w:r>
        <w:t>SEND Information Report</w:t>
      </w:r>
    </w:p>
    <w:p w14:paraId="63743692" w14:textId="77777777" w:rsidR="00632C9D" w:rsidRDefault="00AE6115">
      <w:pPr>
        <w:pStyle w:val="ListParagraph"/>
        <w:numPr>
          <w:ilvl w:val="0"/>
          <w:numId w:val="5"/>
        </w:numPr>
      </w:pPr>
      <w:r>
        <w:t>Health &amp; Safety Policy</w:t>
      </w:r>
    </w:p>
    <w:p w14:paraId="63743693" w14:textId="77777777" w:rsidR="00632C9D" w:rsidRDefault="00AE6115">
      <w:pPr>
        <w:pStyle w:val="ListParagraph"/>
        <w:numPr>
          <w:ilvl w:val="0"/>
          <w:numId w:val="5"/>
        </w:numPr>
      </w:pPr>
      <w:r>
        <w:t>Equality Policy</w:t>
      </w:r>
    </w:p>
    <w:p w14:paraId="63743694" w14:textId="77777777" w:rsidR="00632C9D" w:rsidRDefault="00AE6115">
      <w:pPr>
        <w:pStyle w:val="ListParagraph"/>
        <w:numPr>
          <w:ilvl w:val="0"/>
          <w:numId w:val="5"/>
        </w:numPr>
      </w:pPr>
      <w:r>
        <w:t>School Development Plan</w:t>
      </w:r>
    </w:p>
    <w:p w14:paraId="63743695" w14:textId="77777777" w:rsidR="00632C9D" w:rsidRDefault="00AE6115">
      <w:pPr>
        <w:pStyle w:val="ListParagraph"/>
        <w:numPr>
          <w:ilvl w:val="0"/>
          <w:numId w:val="5"/>
        </w:numPr>
      </w:pPr>
      <w:r>
        <w:lastRenderedPageBreak/>
        <w:t>Behaviour Policy</w:t>
      </w:r>
    </w:p>
    <w:p w14:paraId="63743696" w14:textId="1ECEC75C" w:rsidR="00632C9D" w:rsidRDefault="00AE6115">
      <w:pPr>
        <w:pStyle w:val="ListParagraph"/>
        <w:numPr>
          <w:ilvl w:val="0"/>
          <w:numId w:val="5"/>
        </w:numPr>
      </w:pPr>
      <w:r>
        <w:t xml:space="preserve">Safeguarding </w:t>
      </w:r>
      <w:r w:rsidR="00936507">
        <w:t xml:space="preserve">and Child Protection </w:t>
      </w:r>
      <w:r>
        <w:t>Policy</w:t>
      </w:r>
    </w:p>
    <w:p w14:paraId="63743698" w14:textId="474AEDAC" w:rsidR="00632C9D" w:rsidRDefault="00AE6115">
      <w:r>
        <w:t>Copies are available on the school website or from the school office.</w:t>
      </w:r>
    </w:p>
    <w:p w14:paraId="63743699" w14:textId="77777777" w:rsidR="00632C9D" w:rsidRDefault="00AE6115">
      <w:pPr>
        <w:pStyle w:val="Heading2"/>
      </w:pPr>
      <w:bookmarkStart w:id="5" w:name="current_good_practice"/>
      <w:r>
        <w:t>Current Good Practice</w:t>
      </w:r>
      <w:bookmarkEnd w:id="5"/>
    </w:p>
    <w:p w14:paraId="6374369A" w14:textId="77777777" w:rsidR="00632C9D" w:rsidRDefault="00AE6115">
      <w:pPr>
        <w:pStyle w:val="Heading3"/>
      </w:pPr>
      <w:bookmarkStart w:id="6" w:name="identification_admission"/>
      <w:r>
        <w:t>Identification &amp; Admission</w:t>
      </w:r>
      <w:bookmarkEnd w:id="6"/>
    </w:p>
    <w:p w14:paraId="6374369B" w14:textId="77777777" w:rsidR="00632C9D" w:rsidRDefault="00AE6115">
      <w:pPr>
        <w:pStyle w:val="ListParagraph"/>
        <w:numPr>
          <w:ilvl w:val="0"/>
          <w:numId w:val="6"/>
        </w:numPr>
      </w:pPr>
      <w:r>
        <w:t>We gather information about disabilities or health conditions during early communication with families.</w:t>
      </w:r>
    </w:p>
    <w:p w14:paraId="6374369C" w14:textId="77777777" w:rsidR="00632C9D" w:rsidRDefault="00AE6115">
      <w:pPr>
        <w:pStyle w:val="ListParagraph"/>
        <w:numPr>
          <w:ilvl w:val="0"/>
          <w:numId w:val="6"/>
        </w:numPr>
      </w:pPr>
      <w:r>
        <w:t>Needs are discussed during pre-admission visits and transition meetings.</w:t>
      </w:r>
    </w:p>
    <w:p w14:paraId="6374369D" w14:textId="77777777" w:rsidR="00632C9D" w:rsidRDefault="00AE6115">
      <w:pPr>
        <w:pStyle w:val="ListParagraph"/>
        <w:numPr>
          <w:ilvl w:val="0"/>
          <w:numId w:val="6"/>
        </w:numPr>
      </w:pPr>
      <w:r>
        <w:t>Individual risk assessments and PEEPs (Personal Emergency Evacuation Plans) are created where required.</w:t>
      </w:r>
    </w:p>
    <w:p w14:paraId="6374369E" w14:textId="77777777" w:rsidR="00632C9D" w:rsidRDefault="00AE6115">
      <w:pPr>
        <w:pStyle w:val="Heading3"/>
      </w:pPr>
      <w:bookmarkStart w:id="7" w:name="physical_environment"/>
      <w:r>
        <w:t>Physical Environment</w:t>
      </w:r>
      <w:bookmarkEnd w:id="7"/>
    </w:p>
    <w:p w14:paraId="6374369F" w14:textId="77777777" w:rsidR="00632C9D" w:rsidRDefault="00AE6115">
      <w:pPr>
        <w:pStyle w:val="ListParagraph"/>
        <w:numPr>
          <w:ilvl w:val="0"/>
          <w:numId w:val="7"/>
        </w:numPr>
      </w:pPr>
      <w:r>
        <w:t>All entrances are flat or ramped; the building is single-storey and fully wheelchair accessible.</w:t>
      </w:r>
    </w:p>
    <w:p w14:paraId="637436A0" w14:textId="77777777" w:rsidR="00632C9D" w:rsidRDefault="00AE6115">
      <w:pPr>
        <w:pStyle w:val="ListParagraph"/>
        <w:numPr>
          <w:ilvl w:val="0"/>
          <w:numId w:val="7"/>
        </w:numPr>
      </w:pPr>
      <w:r>
        <w:t>Disabled toilet facilities include handrails, an emergency pull cord, an electric hoist, and a changing bed.</w:t>
      </w:r>
    </w:p>
    <w:p w14:paraId="637436A1" w14:textId="77777777" w:rsidR="00632C9D" w:rsidRDefault="00AE6115">
      <w:pPr>
        <w:pStyle w:val="ListParagraph"/>
        <w:numPr>
          <w:ilvl w:val="0"/>
          <w:numId w:val="7"/>
        </w:numPr>
      </w:pPr>
      <w:r>
        <w:t>Emergency signage and escape routes are clearly marked and accessible.</w:t>
      </w:r>
    </w:p>
    <w:p w14:paraId="637436A2" w14:textId="77777777" w:rsidR="00632C9D" w:rsidRDefault="00AE6115">
      <w:pPr>
        <w:pStyle w:val="ListParagraph"/>
        <w:numPr>
          <w:ilvl w:val="0"/>
          <w:numId w:val="7"/>
        </w:numPr>
      </w:pPr>
      <w:r>
        <w:t>All rooms are accessible to all users.</w:t>
      </w:r>
    </w:p>
    <w:p w14:paraId="637436A3" w14:textId="77777777" w:rsidR="00632C9D" w:rsidRDefault="00AE6115">
      <w:pPr>
        <w:pStyle w:val="ListParagraph"/>
        <w:numPr>
          <w:ilvl w:val="0"/>
          <w:numId w:val="7"/>
        </w:numPr>
      </w:pPr>
      <w:r>
        <w:t>Designated disabled parking spaces are available close to the main entrance.</w:t>
      </w:r>
    </w:p>
    <w:p w14:paraId="637436A4" w14:textId="77777777" w:rsidR="00632C9D" w:rsidRDefault="00AE6115">
      <w:pPr>
        <w:pStyle w:val="Heading3"/>
      </w:pPr>
      <w:bookmarkStart w:id="8" w:name="curriculum_access"/>
      <w:r>
        <w:t>Curriculum Access</w:t>
      </w:r>
      <w:bookmarkEnd w:id="8"/>
    </w:p>
    <w:p w14:paraId="637436A5" w14:textId="77777777" w:rsidR="00632C9D" w:rsidRDefault="00AE6115">
      <w:pPr>
        <w:pStyle w:val="ListParagraph"/>
        <w:numPr>
          <w:ilvl w:val="0"/>
          <w:numId w:val="8"/>
        </w:numPr>
      </w:pPr>
      <w:r>
        <w:t>Pupils with physical disabilities and learning needs receive tailored support to access all curriculum areas.</w:t>
      </w:r>
    </w:p>
    <w:p w14:paraId="637436A6" w14:textId="77777777" w:rsidR="00632C9D" w:rsidRDefault="00AE6115">
      <w:pPr>
        <w:pStyle w:val="ListParagraph"/>
        <w:numPr>
          <w:ilvl w:val="0"/>
          <w:numId w:val="8"/>
        </w:numPr>
      </w:pPr>
      <w:r>
        <w:t>Adaptations are made to PE, practical subjects, and outdoor learning where needed.</w:t>
      </w:r>
    </w:p>
    <w:p w14:paraId="637436A7" w14:textId="77777777" w:rsidR="00632C9D" w:rsidRDefault="00AE6115">
      <w:pPr>
        <w:pStyle w:val="ListParagraph"/>
        <w:numPr>
          <w:ilvl w:val="0"/>
          <w:numId w:val="8"/>
        </w:numPr>
      </w:pPr>
      <w:r>
        <w:t>Staff consult external specialists (OT, physio, sensory services, communication teams) when new needs arise.</w:t>
      </w:r>
    </w:p>
    <w:p w14:paraId="637436A8" w14:textId="77777777" w:rsidR="00632C9D" w:rsidRDefault="00AE6115">
      <w:pPr>
        <w:pStyle w:val="ListParagraph"/>
        <w:numPr>
          <w:ilvl w:val="0"/>
          <w:numId w:val="8"/>
        </w:numPr>
      </w:pPr>
      <w:r>
        <w:t>All pupils have access to after-school clubs, enrichment opportunities, off-site visits, and extra-curricular activities.</w:t>
      </w:r>
    </w:p>
    <w:p w14:paraId="637436A9" w14:textId="77777777" w:rsidR="00632C9D" w:rsidRDefault="00AE6115">
      <w:pPr>
        <w:pStyle w:val="Heading3"/>
      </w:pPr>
      <w:bookmarkStart w:id="9" w:name="information_access"/>
      <w:r>
        <w:lastRenderedPageBreak/>
        <w:t>Information Access</w:t>
      </w:r>
      <w:bookmarkEnd w:id="9"/>
    </w:p>
    <w:p w14:paraId="637436AA" w14:textId="77777777" w:rsidR="00632C9D" w:rsidRDefault="00AE6115">
      <w:pPr>
        <w:pStyle w:val="ListParagraph"/>
        <w:numPr>
          <w:ilvl w:val="0"/>
          <w:numId w:val="9"/>
        </w:numPr>
      </w:pPr>
      <w:r>
        <w:t>Information is provided in alternative formats when required (large print, simplified text, visual supports).</w:t>
      </w:r>
    </w:p>
    <w:p w14:paraId="637436AC" w14:textId="4BCB5966" w:rsidR="00632C9D" w:rsidRDefault="00AE6115" w:rsidP="00936507">
      <w:pPr>
        <w:pStyle w:val="ListParagraph"/>
        <w:numPr>
          <w:ilvl w:val="0"/>
          <w:numId w:val="9"/>
        </w:numPr>
      </w:pPr>
      <w:r>
        <w:t>Staff use accessible communication strategies, including visual timetables, now/next boards, and social stories.</w:t>
      </w:r>
    </w:p>
    <w:p w14:paraId="637436AD" w14:textId="77777777" w:rsidR="00632C9D" w:rsidRDefault="00AE6115">
      <w:pPr>
        <w:pStyle w:val="Heading2"/>
      </w:pPr>
      <w:bookmarkStart w:id="10" w:name="governing_body_responsibilities"/>
      <w:r>
        <w:t>Governing Body Responsibilities</w:t>
      </w:r>
      <w:bookmarkEnd w:id="10"/>
    </w:p>
    <w:p w14:paraId="637436AE" w14:textId="77777777" w:rsidR="00632C9D" w:rsidRDefault="00AE6115">
      <w:r>
        <w:t>The Governing Body will:</w:t>
      </w:r>
    </w:p>
    <w:p w14:paraId="637436AF" w14:textId="77777777" w:rsidR="00632C9D" w:rsidRDefault="00AE6115">
      <w:pPr>
        <w:pStyle w:val="ListParagraph"/>
        <w:numPr>
          <w:ilvl w:val="0"/>
          <w:numId w:val="10"/>
        </w:numPr>
      </w:pPr>
      <w:r>
        <w:t>Monitor recruitment procedures to ensure equal opportunities for applicants with disabilities.</w:t>
      </w:r>
    </w:p>
    <w:p w14:paraId="637436B0" w14:textId="77777777" w:rsidR="00632C9D" w:rsidRDefault="00AE6115">
      <w:pPr>
        <w:pStyle w:val="ListParagraph"/>
        <w:numPr>
          <w:ilvl w:val="0"/>
          <w:numId w:val="10"/>
        </w:numPr>
      </w:pPr>
      <w:r>
        <w:t>Provide appropriate support and reasonable adjustments for employees with disabilities.</w:t>
      </w:r>
    </w:p>
    <w:p w14:paraId="637436B2" w14:textId="4D56AB67" w:rsidR="00632C9D" w:rsidRDefault="00AE6115" w:rsidP="00936507">
      <w:pPr>
        <w:pStyle w:val="ListParagraph"/>
        <w:numPr>
          <w:ilvl w:val="0"/>
          <w:numId w:val="10"/>
        </w:numPr>
      </w:pPr>
      <w:r>
        <w:t>Ensure the Accessibility Plan is resourced, implemented, reviewed annually, and published.</w:t>
      </w:r>
    </w:p>
    <w:p w14:paraId="637436B3" w14:textId="77777777" w:rsidR="00632C9D" w:rsidRDefault="00AE6115">
      <w:pPr>
        <w:pStyle w:val="Heading2"/>
      </w:pPr>
      <w:bookmarkStart w:id="11" w:name="staff_training"/>
      <w:r>
        <w:t>Staff Training</w:t>
      </w:r>
      <w:bookmarkEnd w:id="11"/>
    </w:p>
    <w:p w14:paraId="637436B4" w14:textId="77777777" w:rsidR="00632C9D" w:rsidRDefault="00AE6115">
      <w:pPr>
        <w:pStyle w:val="ListParagraph"/>
        <w:numPr>
          <w:ilvl w:val="0"/>
          <w:numId w:val="11"/>
        </w:numPr>
      </w:pPr>
      <w:r>
        <w:t>Staff and governors receive ongoing training on equality, inclusion, SEND, and accessibility.</w:t>
      </w:r>
    </w:p>
    <w:p w14:paraId="637436B6" w14:textId="13000E83" w:rsidR="00632C9D" w:rsidRDefault="00AE6115" w:rsidP="00936507">
      <w:pPr>
        <w:pStyle w:val="ListParagraph"/>
        <w:numPr>
          <w:ilvl w:val="0"/>
          <w:numId w:val="11"/>
        </w:numPr>
      </w:pPr>
      <w:r>
        <w:t>Training needs are reviewed annually and linked to the School Development Plan.</w:t>
      </w:r>
    </w:p>
    <w:p w14:paraId="637436B7" w14:textId="77777777" w:rsidR="00632C9D" w:rsidRDefault="00AE6115">
      <w:pPr>
        <w:pStyle w:val="Heading2"/>
      </w:pPr>
      <w:bookmarkStart w:id="12" w:name="plan_availability"/>
      <w:r>
        <w:t>Plan Availability</w:t>
      </w:r>
      <w:bookmarkEnd w:id="12"/>
    </w:p>
    <w:p w14:paraId="637436B8" w14:textId="77777777" w:rsidR="00632C9D" w:rsidRDefault="00AE6115">
      <w:r>
        <w:t>The Accessibility Plan is available:</w:t>
      </w:r>
    </w:p>
    <w:p w14:paraId="637436B9" w14:textId="77777777" w:rsidR="00632C9D" w:rsidRDefault="00AE6115">
      <w:pPr>
        <w:pStyle w:val="ListParagraph"/>
        <w:numPr>
          <w:ilvl w:val="0"/>
          <w:numId w:val="12"/>
        </w:numPr>
      </w:pPr>
      <w:r>
        <w:t>On the school website</w:t>
      </w:r>
    </w:p>
    <w:p w14:paraId="637436BA" w14:textId="77777777" w:rsidR="00632C9D" w:rsidRDefault="00AE6115">
      <w:pPr>
        <w:pStyle w:val="ListParagraph"/>
        <w:numPr>
          <w:ilvl w:val="0"/>
          <w:numId w:val="12"/>
        </w:numPr>
      </w:pPr>
      <w:r>
        <w:t>As a paper copy from the school office</w:t>
      </w:r>
    </w:p>
    <w:p w14:paraId="637436BD" w14:textId="77777777" w:rsidR="00632C9D" w:rsidRDefault="00AE6115">
      <w:pPr>
        <w:pStyle w:val="Heading2"/>
      </w:pPr>
      <w:bookmarkStart w:id="13" w:name="review_cycle"/>
      <w:r>
        <w:t>Review Cycle</w:t>
      </w:r>
      <w:bookmarkEnd w:id="13"/>
    </w:p>
    <w:p w14:paraId="637436BE" w14:textId="77777777" w:rsidR="00632C9D" w:rsidRDefault="00AE6115">
      <w:r>
        <w:t>This plan will be reviewed annually by the Governing Body and updated in line with statutory requirements, pupil needs, and school development priorities.</w:t>
      </w:r>
    </w:p>
    <w:sectPr w:rsidR="00632C9D">
      <w:footerReference w:type="default" r:id="rId8"/>
      <w:pgSz w:w="12240" w:h="15840"/>
      <w:pgMar w:top="1440" w:right="1440" w:bottom="1440" w:left="1440" w:header="540" w:footer="5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B6AAB" w14:textId="77777777" w:rsidR="00EC43D3" w:rsidRDefault="00EC43D3">
      <w:pPr>
        <w:spacing w:before="0" w:after="0" w:line="240" w:lineRule="auto"/>
      </w:pPr>
      <w:r>
        <w:separator/>
      </w:r>
    </w:p>
  </w:endnote>
  <w:endnote w:type="continuationSeparator" w:id="0">
    <w:p w14:paraId="64729CEF" w14:textId="77777777" w:rsidR="00EC43D3" w:rsidRDefault="00EC43D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436C9" w14:textId="5EB856EB" w:rsidR="00632C9D" w:rsidRDefault="00936507" w:rsidP="00936507">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A4792" w14:textId="77777777" w:rsidR="00EC43D3" w:rsidRDefault="00EC43D3">
      <w:pPr>
        <w:spacing w:before="0" w:after="0" w:line="240" w:lineRule="auto"/>
      </w:pPr>
      <w:r>
        <w:separator/>
      </w:r>
    </w:p>
  </w:footnote>
  <w:footnote w:type="continuationSeparator" w:id="0">
    <w:p w14:paraId="755592DA" w14:textId="77777777" w:rsidR="00EC43D3" w:rsidRDefault="00EC43D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93D52"/>
    <w:multiLevelType w:val="multilevel"/>
    <w:tmpl w:val="411637A4"/>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93119D6"/>
    <w:multiLevelType w:val="multilevel"/>
    <w:tmpl w:val="B23C3278"/>
    <w:lvl w:ilvl="0">
      <w:start w:val="1"/>
      <w:numFmt w:val="bullet"/>
      <w:lvlText w:val=""/>
      <w:lvlJc w:val="left"/>
      <w:pPr>
        <w:ind w:left="0"/>
      </w:pPr>
    </w:lvl>
    <w:lvl w:ilvl="1">
      <w:start w:val="1"/>
      <w:numFmt w:val="bullet"/>
      <w:lvlText w:val=""/>
      <w:lvlJc w:val="left"/>
      <w:pPr>
        <w:ind w:left="360"/>
      </w:pPr>
    </w:lvl>
    <w:lvl w:ilvl="2">
      <w:start w:val="1"/>
      <w:numFmt w:val="bullet"/>
      <w:lvlText w:val=""/>
      <w:lvlJc w:val="left"/>
      <w:pPr>
        <w:ind w:left="72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C577BDA"/>
    <w:multiLevelType w:val="multilevel"/>
    <w:tmpl w:val="426EEB4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68999">
    <w:abstractNumId w:val="0"/>
  </w:num>
  <w:num w:numId="2" w16cid:durableId="1191185025">
    <w:abstractNumId w:val="0"/>
  </w:num>
  <w:num w:numId="3" w16cid:durableId="1618219796">
    <w:abstractNumId w:val="0"/>
  </w:num>
  <w:num w:numId="4" w16cid:durableId="1692681708">
    <w:abstractNumId w:val="0"/>
  </w:num>
  <w:num w:numId="5" w16cid:durableId="1574927997">
    <w:abstractNumId w:val="0"/>
  </w:num>
  <w:num w:numId="6" w16cid:durableId="731585858">
    <w:abstractNumId w:val="0"/>
  </w:num>
  <w:num w:numId="7" w16cid:durableId="699817380">
    <w:abstractNumId w:val="0"/>
  </w:num>
  <w:num w:numId="8" w16cid:durableId="1422601343">
    <w:abstractNumId w:val="0"/>
  </w:num>
  <w:num w:numId="9" w16cid:durableId="300768813">
    <w:abstractNumId w:val="0"/>
  </w:num>
  <w:num w:numId="10" w16cid:durableId="1660838782">
    <w:abstractNumId w:val="0"/>
  </w:num>
  <w:num w:numId="11" w16cid:durableId="2115400645">
    <w:abstractNumId w:val="0"/>
  </w:num>
  <w:num w:numId="12" w16cid:durableId="1442411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2C9D"/>
    <w:rsid w:val="002F6B58"/>
    <w:rsid w:val="00632C9D"/>
    <w:rsid w:val="00936507"/>
    <w:rsid w:val="009A4438"/>
    <w:rsid w:val="009F1884"/>
    <w:rsid w:val="00AE6115"/>
    <w:rsid w:val="00E147A0"/>
    <w:rsid w:val="00EC4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4366E"/>
  <w15:docId w15:val="{DC63E4F3-25CB-48C8-8369-D250293F4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4"/>
        <w:lang w:val="en-GB" w:eastAsia="en-GB" w:bidi="ar-SA"/>
      </w:rPr>
    </w:rPrDefault>
    <w:pPrDefault>
      <w:pPr>
        <w:spacing w:before="60" w:after="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spacing w:before="360"/>
      <w:outlineLvl w:val="0"/>
    </w:pPr>
    <w:rPr>
      <w:b/>
      <w:sz w:val="28"/>
    </w:rPr>
  </w:style>
  <w:style w:type="paragraph" w:styleId="Heading2">
    <w:name w:val="heading 2"/>
    <w:basedOn w:val="Normal"/>
    <w:uiPriority w:val="9"/>
    <w:unhideWhenUsed/>
    <w:qFormat/>
    <w:pPr>
      <w:spacing w:before="360"/>
      <w:outlineLvl w:val="1"/>
    </w:pPr>
    <w:rPr>
      <w:b/>
    </w:rPr>
  </w:style>
  <w:style w:type="paragraph" w:styleId="Heading3">
    <w:name w:val="heading 3"/>
    <w:basedOn w:val="Normal"/>
    <w:uiPriority w:val="9"/>
    <w:unhideWhenUsed/>
    <w:qFormat/>
    <w:pPr>
      <w:spacing w:before="36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360"/>
      <w:contextualSpacing/>
    </w:pPr>
  </w:style>
  <w:style w:type="character" w:customStyle="1" w:styleId="Code">
    <w:name w:val="Code"/>
    <w:qFormat/>
    <w:rPr>
      <w:rFonts w:ascii="Consolas"/>
      <w:shd w:val="clear" w:color="auto" w:fill="E1E2E4"/>
    </w:rPr>
  </w:style>
  <w:style w:type="table" w:customStyle="1" w:styleId="CodeBlock">
    <w:name w:val="Code Block"/>
    <w:qFormat/>
    <w:pPr>
      <w:spacing w:line="240" w:lineRule="auto"/>
    </w:pPr>
    <w:rPr>
      <w:rFonts w:ascii="Consolas"/>
      <w:sz w:val="20"/>
    </w:rPr>
    <w:tblPr>
      <w:tblCellMar>
        <w:top w:w="0" w:type="dxa"/>
        <w:left w:w="0" w:type="dxa"/>
        <w:bottom w:w="0" w:type="dxa"/>
        <w:right w:w="0" w:type="dxa"/>
      </w:tblCellMar>
    </w:tblPr>
    <w:tcPr>
      <w:shd w:val="clear" w:color="auto" w:fill="E1E2E4"/>
      <w:tcMar>
        <w:top w:w="60" w:type="dxa"/>
        <w:left w:w="150" w:type="dxa"/>
        <w:bottom w:w="60" w:type="dxa"/>
        <w:right w:w="150" w:type="dxa"/>
      </w:tcMar>
    </w:tcPr>
  </w:style>
  <w:style w:type="table" w:styleId="TableGrid">
    <w:name w:val="Table Grid"/>
    <w:qFormat/>
    <w:rPr>
      <w:sz w:val="20"/>
    </w:rPr>
    <w:tblPr>
      <w:tblBorders>
        <w:top w:val="single" w:sz="4" w:space="0" w:color="E8E0DC"/>
        <w:left w:val="single" w:sz="4" w:space="0" w:color="E8E0DC"/>
        <w:bottom w:val="single" w:sz="4" w:space="0" w:color="E8E0DC"/>
        <w:right w:val="single" w:sz="4" w:space="0" w:color="E8E0DC"/>
        <w:insideH w:val="single" w:sz="4" w:space="0" w:color="E8E0DC"/>
        <w:insideV w:val="single" w:sz="4" w:space="0" w:color="E8E0DC"/>
      </w:tblBorders>
      <w:tblCellMar>
        <w:top w:w="0" w:type="dxa"/>
        <w:left w:w="0" w:type="dxa"/>
        <w:bottom w:w="0" w:type="dxa"/>
        <w:right w:w="0" w:type="dxa"/>
      </w:tblCellMar>
    </w:tblPr>
    <w:tcPr>
      <w:tcMar>
        <w:top w:w="90" w:type="dxa"/>
        <w:left w:w="120" w:type="dxa"/>
        <w:bottom w:w="0" w:type="dxa"/>
        <w:right w:w="120" w:type="dxa"/>
      </w:tcMar>
      <w:vAlign w:val="center"/>
    </w:tcPr>
    <w:tblStylePr w:type="firstRow">
      <w:tblPr/>
      <w:tcPr>
        <w:shd w:val="clear" w:color="auto" w:fill="F4EFED"/>
      </w:tcPr>
    </w:tblStylePr>
  </w:style>
  <w:style w:type="paragraph" w:styleId="Title">
    <w:name w:val="Title"/>
    <w:basedOn w:val="Normal"/>
    <w:uiPriority w:val="10"/>
    <w:qFormat/>
    <w:pPr>
      <w:spacing w:before="240" w:after="240"/>
      <w:jc w:val="center"/>
    </w:pPr>
    <w:rPr>
      <w:b/>
      <w:sz w:val="32"/>
    </w:rPr>
  </w:style>
  <w:style w:type="character" w:styleId="Hyperlink">
    <w:name w:val="Hyperlink"/>
    <w:rPr>
      <w:color w:val="0563C1"/>
      <w:u w:val="single"/>
    </w:rPr>
  </w:style>
  <w:style w:type="paragraph" w:styleId="Header">
    <w:name w:val="header"/>
    <w:basedOn w:val="Normal"/>
    <w:link w:val="HeaderChar"/>
    <w:uiPriority w:val="99"/>
    <w:unhideWhenUsed/>
    <w:rsid w:val="0093650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36507"/>
  </w:style>
  <w:style w:type="paragraph" w:styleId="Footer">
    <w:name w:val="footer"/>
    <w:basedOn w:val="Normal"/>
    <w:link w:val="FooterChar"/>
    <w:uiPriority w:val="99"/>
    <w:unhideWhenUsed/>
    <w:rsid w:val="0093650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36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685</Words>
  <Characters>3907</Characters>
  <Application>Microsoft Office Word</Application>
  <DocSecurity>0</DocSecurity>
  <Lines>32</Lines>
  <Paragraphs>9</Paragraphs>
  <ScaleCrop>false</ScaleCrop>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Meadow Green Primary School Accessibility Plan (Updated September 2026)</dc:title>
  <dc:creator>Microsoft Copilot</dc:creator>
  <cp:lastModifiedBy>Matthew Taylor</cp:lastModifiedBy>
  <cp:revision>4</cp:revision>
  <dcterms:created xsi:type="dcterms:W3CDTF">2026-09-19T19:51:00Z</dcterms:created>
  <dcterms:modified xsi:type="dcterms:W3CDTF">2026-10-05T09:46:00Z</dcterms:modified>
</cp:coreProperties>
</file>